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525B" w14:textId="48730067" w:rsidR="00E93BCF" w:rsidRPr="00A16DF9" w:rsidRDefault="00E93BCF" w:rsidP="00E93BCF">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w:t>
      </w:r>
      <w:r w:rsidR="006A1A32">
        <w:rPr>
          <w:rFonts w:cs="Arial"/>
          <w:b/>
          <w:sz w:val="22"/>
          <w:lang w:val="en-US"/>
        </w:rPr>
        <w:t>7bis</w:t>
      </w:r>
      <w:r w:rsidRPr="00A16DF9">
        <w:rPr>
          <w:rFonts w:cs="Arial"/>
          <w:b/>
          <w:i/>
          <w:sz w:val="22"/>
          <w:lang w:val="en-US"/>
        </w:rPr>
        <w:tab/>
      </w:r>
      <w:r w:rsidR="00926A47" w:rsidRPr="00926A47">
        <w:rPr>
          <w:rFonts w:cs="Arial"/>
          <w:b/>
          <w:i/>
          <w:sz w:val="22"/>
          <w:lang w:val="en-US"/>
        </w:rPr>
        <w:t>R2-2407975</w:t>
      </w:r>
    </w:p>
    <w:p w14:paraId="3DC059A1" w14:textId="72E90A2E" w:rsidR="00E93BCF" w:rsidRDefault="006A1A32" w:rsidP="00E93BCF">
      <w:pPr>
        <w:tabs>
          <w:tab w:val="left" w:pos="1701"/>
          <w:tab w:val="right" w:pos="9639"/>
        </w:tabs>
        <w:spacing w:after="0"/>
        <w:rPr>
          <w:rFonts w:cs="Arial"/>
          <w:b/>
          <w:color w:val="000000"/>
          <w:kern w:val="2"/>
          <w:sz w:val="24"/>
        </w:rPr>
      </w:pPr>
      <w:r w:rsidRPr="006A1A32">
        <w:rPr>
          <w:rFonts w:cs="Arial"/>
          <w:b/>
          <w:sz w:val="22"/>
          <w:szCs w:val="22"/>
          <w:lang w:val="en-US"/>
        </w:rPr>
        <w:t>Hefei, China, Oct 14th – 18th, 2024</w:t>
      </w:r>
      <w:r w:rsidR="00E93BCF">
        <w:rPr>
          <w:rFonts w:cs="Arial"/>
          <w:b/>
          <w:sz w:val="22"/>
          <w:szCs w:val="22"/>
          <w:lang w:val="en-US"/>
        </w:rPr>
        <w:tab/>
      </w:r>
      <w:bookmarkEnd w:id="0"/>
      <w:bookmarkEnd w:id="1"/>
      <w:bookmarkEnd w:id="2"/>
      <w:bookmarkEnd w:id="3"/>
    </w:p>
    <w:p w14:paraId="42D7B8D1" w14:textId="77777777" w:rsidR="008D17D0" w:rsidRPr="00E93BCF"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87B6DC9" w:rsidR="008D17D0" w:rsidRDefault="008D17D0" w:rsidP="008D17D0">
      <w:pPr>
        <w:pStyle w:val="3GPPHeader"/>
        <w:rPr>
          <w:sz w:val="22"/>
          <w:szCs w:val="22"/>
        </w:rPr>
      </w:pPr>
      <w:r>
        <w:rPr>
          <w:sz w:val="22"/>
          <w:szCs w:val="22"/>
        </w:rPr>
        <w:t>Agenda Item:</w:t>
      </w:r>
      <w:r>
        <w:rPr>
          <w:sz w:val="22"/>
          <w:szCs w:val="22"/>
        </w:rPr>
        <w:tab/>
      </w:r>
      <w:r w:rsidR="0056329B">
        <w:rPr>
          <w:sz w:val="22"/>
          <w:szCs w:val="22"/>
        </w:rPr>
        <w:t>8.3.1</w:t>
      </w:r>
    </w:p>
    <w:p w14:paraId="0CB89FEF" w14:textId="0AFB6B6E" w:rsidR="008D17D0" w:rsidRPr="009B7128"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0861DB">
        <w:rPr>
          <w:sz w:val="22"/>
          <w:szCs w:val="22"/>
        </w:rPr>
        <w:t>,</w:t>
      </w:r>
      <w:r w:rsidR="00A30134">
        <w:rPr>
          <w:sz w:val="22"/>
          <w:szCs w:val="22"/>
        </w:rPr>
        <w:t xml:space="preserve"> </w:t>
      </w:r>
      <w:r w:rsidR="00F023B7">
        <w:rPr>
          <w:sz w:val="22"/>
          <w:szCs w:val="22"/>
        </w:rPr>
        <w:t>MediaTek</w:t>
      </w:r>
    </w:p>
    <w:p w14:paraId="21DC461A" w14:textId="094E518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Discussion on work plan o</w:t>
      </w:r>
      <w:r w:rsidR="000707CE">
        <w:rPr>
          <w:sz w:val="22"/>
          <w:szCs w:val="22"/>
        </w:rPr>
        <w:t>f</w:t>
      </w:r>
      <w:r w:rsidR="00543A7D" w:rsidRPr="00543A7D">
        <w:rPr>
          <w:sz w:val="22"/>
          <w:szCs w:val="22"/>
        </w:rPr>
        <w:t xml:space="preserve"> AI mobility</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515F1872" w:rsidR="00283D95" w:rsidRDefault="00AB6459" w:rsidP="008D17D0">
      <w:pPr>
        <w:pStyle w:val="a7"/>
        <w:spacing w:before="120"/>
      </w:pPr>
      <w:r>
        <w:t xml:space="preserve">So far one round of simulation is evaluated for RRM measurement prediction and another around evaluation </w:t>
      </w:r>
      <w:r w:rsidR="00735BEA">
        <w:rPr>
          <w:rFonts w:hint="eastAsia"/>
        </w:rPr>
        <w:t>for</w:t>
      </w:r>
      <w:r w:rsidR="00735BEA">
        <w:t xml:space="preserve"> </w:t>
      </w:r>
      <w:r w:rsidR="00735BEA">
        <w:rPr>
          <w:rFonts w:hint="eastAsia"/>
        </w:rPr>
        <w:t>it</w:t>
      </w:r>
      <w:r>
        <w:t xml:space="preserve"> is expected in RAN2#127bis meeting</w:t>
      </w:r>
      <w:r w:rsidR="00DE607B">
        <w:t>.</w:t>
      </w:r>
      <w:r>
        <w:t xml:space="preserve"> </w:t>
      </w:r>
    </w:p>
    <w:p w14:paraId="4F30E9D5" w14:textId="0ED977D1" w:rsidR="00F81571" w:rsidRDefault="00F81571" w:rsidP="008D17D0">
      <w:pPr>
        <w:pStyle w:val="a7"/>
        <w:spacing w:before="120"/>
      </w:pPr>
      <w:r>
        <w:t>D</w:t>
      </w:r>
      <w:r>
        <w:rPr>
          <w:rFonts w:hint="eastAsia"/>
        </w:rPr>
        <w:t>uring</w:t>
      </w:r>
      <w:r>
        <w:t xml:space="preserve"> RAN </w:t>
      </w:r>
      <w:r>
        <w:rPr>
          <w:rFonts w:hint="eastAsia"/>
        </w:rPr>
        <w:t>plenary</w:t>
      </w:r>
      <w:r>
        <w:t>#105, the RAN4 working scope is clarified and captured in the revised SID [1]</w:t>
      </w:r>
      <w:r w:rsidR="00886CAC">
        <w:t>.</w:t>
      </w:r>
      <w:r w:rsidR="007F4354">
        <w:t xml:space="preserve"> RAN2 </w:t>
      </w:r>
      <w:r w:rsidR="007F4354">
        <w:rPr>
          <w:rFonts w:hint="eastAsia"/>
        </w:rPr>
        <w:t>also</w:t>
      </w:r>
      <w:r w:rsidR="007F4354">
        <w:t xml:space="preserve"> made some progress on LCM aspect for beam management, positioning use case in PHY layer. </w:t>
      </w:r>
      <w:r w:rsidR="00AB6A5A">
        <w:t>So,</w:t>
      </w:r>
      <w:r w:rsidR="007F4354">
        <w:t xml:space="preserve"> it is time to refresh RAN2’s work plan.</w:t>
      </w:r>
    </w:p>
    <w:p w14:paraId="43ED09A8" w14:textId="1D995BBC" w:rsidR="00D40785" w:rsidRDefault="00D40785" w:rsidP="00D40785">
      <w:pPr>
        <w:pStyle w:val="1"/>
      </w:pPr>
      <w:r>
        <w:rPr>
          <w:rFonts w:hint="eastAsia"/>
        </w:rPr>
        <w:t>D</w:t>
      </w:r>
      <w:r>
        <w:t>iscussion</w:t>
      </w:r>
    </w:p>
    <w:p w14:paraId="6405BDCF" w14:textId="7AC37A37" w:rsidR="0007625B" w:rsidRDefault="00010C07" w:rsidP="0007625B">
      <w:pPr>
        <w:rPr>
          <w:bCs/>
          <w:noProof/>
        </w:rPr>
      </w:pPr>
      <w:r>
        <w:rPr>
          <w:rFonts w:hint="eastAsia"/>
          <w:bCs/>
          <w:noProof/>
        </w:rPr>
        <w:t>F</w:t>
      </w:r>
      <w:r>
        <w:rPr>
          <w:bCs/>
          <w:noProof/>
        </w:rPr>
        <w:t>or RRM measurement use case, after 2</w:t>
      </w:r>
      <w:r w:rsidRPr="00010C07">
        <w:rPr>
          <w:bCs/>
          <w:noProof/>
          <w:vertAlign w:val="superscript"/>
        </w:rPr>
        <w:t>nd</w:t>
      </w:r>
      <w:r>
        <w:rPr>
          <w:bCs/>
          <w:noProof/>
        </w:rPr>
        <w:t xml:space="preserve"> round evaluation in Oct. meeting, it is expected that the evaluation can be likely conclude after November meeting.</w:t>
      </w:r>
      <w:r w:rsidR="0007625B">
        <w:rPr>
          <w:bCs/>
          <w:noProof/>
        </w:rPr>
        <w:t xml:space="preserve"> </w:t>
      </w:r>
      <w:r w:rsidR="0007625B">
        <w:rPr>
          <w:rFonts w:hint="eastAsia"/>
          <w:bCs/>
          <w:noProof/>
        </w:rPr>
        <w:t>F</w:t>
      </w:r>
      <w:r w:rsidR="0007625B">
        <w:rPr>
          <w:bCs/>
          <w:noProof/>
        </w:rPr>
        <w:t>urthermore once the simulation on RRM measurment prediction is roughly concluded, study on other scenario with low priority or on generalization can be put on the table e.g. from RAN2#129</w:t>
      </w:r>
      <w:r w:rsidR="0007625B">
        <w:rPr>
          <w:rFonts w:hint="eastAsia"/>
          <w:bCs/>
          <w:noProof/>
        </w:rPr>
        <w:t>b</w:t>
      </w:r>
      <w:r w:rsidR="0007625B">
        <w:rPr>
          <w:bCs/>
          <w:noProof/>
        </w:rPr>
        <w:t xml:space="preserve">is meeting. Considering the similarity w.r.t model between RRM measurement and measurement event prediction and companies’ interest, RAN2 should focus on RRM measurement prediction for </w:t>
      </w:r>
      <w:r w:rsidR="00EE7E7D">
        <w:rPr>
          <w:bCs/>
          <w:noProof/>
        </w:rPr>
        <w:t>generalization</w:t>
      </w:r>
      <w:r w:rsidR="00AC327A">
        <w:rPr>
          <w:bCs/>
          <w:noProof/>
        </w:rPr>
        <w:t>.</w:t>
      </w:r>
    </w:p>
    <w:p w14:paraId="4B4F9287" w14:textId="77777777" w:rsidR="0007625B" w:rsidRDefault="0007625B" w:rsidP="0007625B">
      <w:pPr>
        <w:rPr>
          <w:bCs/>
          <w:noProof/>
        </w:rPr>
      </w:pPr>
      <w:r w:rsidRPr="004109A8">
        <w:rPr>
          <w:rFonts w:hint="eastAsia"/>
          <w:b/>
          <w:noProof/>
        </w:rPr>
        <w:t>P</w:t>
      </w:r>
      <w:r w:rsidRPr="004109A8">
        <w:rPr>
          <w:b/>
          <w:noProof/>
        </w:rPr>
        <w:t>roposal 1: As for the generalization study, RAN2 can focus on RRM measurement prediction</w:t>
      </w:r>
    </w:p>
    <w:p w14:paraId="26294EB9" w14:textId="7845C1C5" w:rsidR="00010C07" w:rsidRDefault="00010C07" w:rsidP="003311B8">
      <w:pPr>
        <w:rPr>
          <w:bCs/>
          <w:noProof/>
        </w:rPr>
      </w:pPr>
      <w:r>
        <w:rPr>
          <w:rFonts w:hint="eastAsia"/>
          <w:bCs/>
          <w:noProof/>
        </w:rPr>
        <w:t>F</w:t>
      </w:r>
      <w:r>
        <w:rPr>
          <w:bCs/>
          <w:noProof/>
        </w:rPr>
        <w:t xml:space="preserve">or measurement event prediction use case, RAN2#127bis meeting is used to discuss further detail of the use case inlcuding simulation assumption. Since majoirty companies support to discuss indirect event prediction, which could rely on the model for RRM measurement prediction, the discussion on definition and simulation assumption will not be complicated. Further its metrics can borrow some conclusion on RLF prediction because they are both sort of classification issue. Hence </w:t>
      </w:r>
      <w:r w:rsidR="004E5D25">
        <w:rPr>
          <w:bCs/>
          <w:noProof/>
        </w:rPr>
        <w:t xml:space="preserve">RAN2 </w:t>
      </w:r>
      <w:r w:rsidR="004E5D25">
        <w:rPr>
          <w:rFonts w:hint="eastAsia"/>
          <w:bCs/>
          <w:noProof/>
        </w:rPr>
        <w:t>c</w:t>
      </w:r>
      <w:r w:rsidR="004E5D25">
        <w:rPr>
          <w:bCs/>
          <w:noProof/>
        </w:rPr>
        <w:t xml:space="preserve">an aim to </w:t>
      </w:r>
      <w:r w:rsidR="004E5D25">
        <w:t xml:space="preserve">re-use as much as possible the agreements that were made so far for the RRM measurement and </w:t>
      </w:r>
      <w:r w:rsidR="00CA4E17">
        <w:t xml:space="preserve">indirect </w:t>
      </w:r>
      <w:r w:rsidR="004E5D25">
        <w:t>RLF prediction use-case</w:t>
      </w:r>
      <w:r w:rsidR="004E5D25">
        <w:rPr>
          <w:bCs/>
          <w:noProof/>
        </w:rPr>
        <w:t xml:space="preserve">. And </w:t>
      </w:r>
      <w:r>
        <w:rPr>
          <w:bCs/>
          <w:noProof/>
        </w:rPr>
        <w:t>the simulation exercise can start from RAN2#128 meeting.</w:t>
      </w:r>
    </w:p>
    <w:p w14:paraId="5775C2D1" w14:textId="383477E8" w:rsidR="00010C07" w:rsidRDefault="00010C07" w:rsidP="003311B8">
      <w:pPr>
        <w:rPr>
          <w:bCs/>
          <w:noProof/>
        </w:rPr>
      </w:pPr>
      <w:r>
        <w:rPr>
          <w:rFonts w:hint="eastAsia"/>
          <w:bCs/>
          <w:noProof/>
        </w:rPr>
        <w:t>F</w:t>
      </w:r>
      <w:r>
        <w:rPr>
          <w:bCs/>
          <w:noProof/>
        </w:rPr>
        <w:t xml:space="preserve">or RLF prediction use case, the long email discussion till Nov. meeting can help to </w:t>
      </w:r>
      <w:r w:rsidR="00EE7E7D">
        <w:rPr>
          <w:bCs/>
          <w:noProof/>
        </w:rPr>
        <w:t xml:space="preserve">clarify </w:t>
      </w:r>
      <w:r>
        <w:rPr>
          <w:bCs/>
          <w:noProof/>
        </w:rPr>
        <w:t xml:space="preserve">further detail of the use case including simulation assumption. So the simulation can start from RAN2#129 </w:t>
      </w:r>
      <w:r w:rsidR="004109A8">
        <w:rPr>
          <w:bCs/>
          <w:noProof/>
        </w:rPr>
        <w:t>meeting.</w:t>
      </w:r>
    </w:p>
    <w:p w14:paraId="4B0DD573" w14:textId="23670319" w:rsidR="004109A8" w:rsidRPr="004109A8" w:rsidRDefault="00FD7894" w:rsidP="003311B8">
      <w:pPr>
        <w:rPr>
          <w:b/>
          <w:noProof/>
        </w:rPr>
      </w:pPr>
      <w:r>
        <w:rPr>
          <w:bCs/>
          <w:noProof/>
        </w:rPr>
        <w:t>A</w:t>
      </w:r>
      <w:r>
        <w:rPr>
          <w:rFonts w:hint="eastAsia"/>
          <w:bCs/>
          <w:noProof/>
        </w:rPr>
        <w:t>t</w:t>
      </w:r>
      <w:r>
        <w:rPr>
          <w:bCs/>
          <w:noProof/>
        </w:rPr>
        <w:t xml:space="preserve"> the same time, RAN2 can also start with mobility specific LCM aspect also from RAN2#129. Because at that time the evalution on RRM measurement prediction could be concluded while majority</w:t>
      </w:r>
      <w:r w:rsidR="00AC327A">
        <w:rPr>
          <w:bCs/>
          <w:noProof/>
        </w:rPr>
        <w:t xml:space="preserve"> of the</w:t>
      </w:r>
      <w:r>
        <w:rPr>
          <w:bCs/>
          <w:noProof/>
        </w:rPr>
        <w:t xml:space="preserve"> conclusion</w:t>
      </w:r>
      <w:r w:rsidR="00AC327A">
        <w:rPr>
          <w:bCs/>
          <w:noProof/>
        </w:rPr>
        <w:t>s</w:t>
      </w:r>
      <w:r>
        <w:rPr>
          <w:bCs/>
          <w:noProof/>
        </w:rPr>
        <w:t xml:space="preserve"> impacting LCM can likely also be appliable for RRM measurement event prediction. </w:t>
      </w:r>
    </w:p>
    <w:p w14:paraId="7798B2F6" w14:textId="04AABD79" w:rsidR="00AB6A5A" w:rsidRDefault="00AE7DC3" w:rsidP="007D7D99">
      <w:pPr>
        <w:jc w:val="center"/>
      </w:pPr>
      <w:r>
        <w:object w:dxaOrig="7920" w:dyaOrig="2595" w14:anchorId="2A727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29.25pt" o:ole="">
            <v:imagedata r:id="rId8" o:title=""/>
          </v:shape>
          <o:OLEObject Type="Embed" ProgID="Visio.Drawing.15" ShapeID="_x0000_i1025" DrawAspect="Content" ObjectID="_1789537656" r:id="rId9"/>
        </w:object>
      </w:r>
    </w:p>
    <w:p w14:paraId="6824F7D3" w14:textId="2FCF291B" w:rsidR="007D7D99" w:rsidRDefault="007D7D99" w:rsidP="007D7D99">
      <w:pPr>
        <w:jc w:val="center"/>
        <w:rPr>
          <w:bCs/>
          <w:noProof/>
        </w:rPr>
      </w:pPr>
      <w:r>
        <w:rPr>
          <w:rFonts w:hint="eastAsia"/>
        </w:rPr>
        <w:t>F</w:t>
      </w:r>
      <w:r>
        <w:t>igure 2.1</w:t>
      </w:r>
    </w:p>
    <w:p w14:paraId="48BA580E" w14:textId="23EF2AAA" w:rsidR="006A241E" w:rsidRDefault="00B20417" w:rsidP="003311B8">
      <w:pPr>
        <w:rPr>
          <w:bCs/>
          <w:noProof/>
        </w:rPr>
      </w:pPr>
      <w:r>
        <w:rPr>
          <w:bCs/>
          <w:noProof/>
        </w:rPr>
        <w:lastRenderedPageBreak/>
        <w:t xml:space="preserve">Based on </w:t>
      </w:r>
      <w:r w:rsidR="00940756">
        <w:rPr>
          <w:bCs/>
          <w:noProof/>
        </w:rPr>
        <w:t>such estimation</w:t>
      </w:r>
      <w:r w:rsidR="00BC361C">
        <w:rPr>
          <w:bCs/>
          <w:noProof/>
        </w:rPr>
        <w:t xml:space="preserve"> </w:t>
      </w:r>
      <w:r w:rsidR="00BC361C">
        <w:rPr>
          <w:rFonts w:hint="eastAsia"/>
          <w:bCs/>
          <w:noProof/>
        </w:rPr>
        <w:t>as</w:t>
      </w:r>
      <w:r w:rsidR="00BC361C">
        <w:rPr>
          <w:bCs/>
          <w:noProof/>
        </w:rPr>
        <w:t xml:space="preserve"> illustrated in Figure 2.1</w:t>
      </w:r>
      <w:r w:rsidR="00940756">
        <w:rPr>
          <w:bCs/>
          <w:noProof/>
        </w:rPr>
        <w:t>, here is the updated work plan</w:t>
      </w:r>
      <w:r w:rsidR="00156D92">
        <w:rPr>
          <w:bCs/>
          <w:noProof/>
        </w:rPr>
        <w:t>:</w:t>
      </w:r>
    </w:p>
    <w:tbl>
      <w:tblPr>
        <w:tblStyle w:val="ae"/>
        <w:tblW w:w="0" w:type="auto"/>
        <w:jc w:val="center"/>
        <w:tblLook w:val="04A0" w:firstRow="1" w:lastRow="0" w:firstColumn="1" w:lastColumn="0" w:noHBand="0" w:noVBand="1"/>
      </w:tblPr>
      <w:tblGrid>
        <w:gridCol w:w="1271"/>
        <w:gridCol w:w="1843"/>
        <w:gridCol w:w="4678"/>
      </w:tblGrid>
      <w:tr w:rsidR="00432B15" w14:paraId="1B4AC651" w14:textId="77777777" w:rsidTr="0093279D">
        <w:trPr>
          <w:jc w:val="center"/>
        </w:trPr>
        <w:tc>
          <w:tcPr>
            <w:tcW w:w="1271" w:type="dxa"/>
            <w:shd w:val="clear" w:color="auto" w:fill="D9D9D9" w:themeFill="background1" w:themeFillShade="D9"/>
          </w:tcPr>
          <w:p w14:paraId="58930AC2" w14:textId="0A4C8083" w:rsidR="00432B15" w:rsidRDefault="00432B15" w:rsidP="003311B8">
            <w:pPr>
              <w:rPr>
                <w:bCs/>
                <w:noProof/>
              </w:rPr>
            </w:pPr>
            <w:r>
              <w:rPr>
                <w:bCs/>
                <w:noProof/>
              </w:rPr>
              <w:t>Time slot</w:t>
            </w:r>
          </w:p>
        </w:tc>
        <w:tc>
          <w:tcPr>
            <w:tcW w:w="1843" w:type="dxa"/>
            <w:shd w:val="clear" w:color="auto" w:fill="D9D9D9" w:themeFill="background1" w:themeFillShade="D9"/>
          </w:tcPr>
          <w:p w14:paraId="1C108C85" w14:textId="269DA3BF" w:rsidR="00432B15" w:rsidRDefault="00432B15" w:rsidP="003311B8">
            <w:pPr>
              <w:rPr>
                <w:bCs/>
                <w:noProof/>
              </w:rPr>
            </w:pPr>
            <w:r>
              <w:rPr>
                <w:bCs/>
                <w:noProof/>
              </w:rPr>
              <w:t>Meeting#</w:t>
            </w:r>
          </w:p>
        </w:tc>
        <w:tc>
          <w:tcPr>
            <w:tcW w:w="4678" w:type="dxa"/>
            <w:shd w:val="clear" w:color="auto" w:fill="D9D9D9" w:themeFill="background1" w:themeFillShade="D9"/>
          </w:tcPr>
          <w:p w14:paraId="41EB8E34" w14:textId="05B19E10" w:rsidR="00432B15" w:rsidRDefault="00432B15" w:rsidP="003311B8">
            <w:pPr>
              <w:rPr>
                <w:bCs/>
                <w:noProof/>
              </w:rPr>
            </w:pPr>
            <w:r>
              <w:rPr>
                <w:rFonts w:hint="eastAsia"/>
                <w:bCs/>
                <w:noProof/>
              </w:rPr>
              <w:t>R</w:t>
            </w:r>
            <w:r>
              <w:rPr>
                <w:bCs/>
                <w:noProof/>
              </w:rPr>
              <w:t>AN2 work plan</w:t>
            </w:r>
          </w:p>
        </w:tc>
      </w:tr>
      <w:tr w:rsidR="00432B15" w14:paraId="1D5141B9" w14:textId="77777777" w:rsidTr="0093279D">
        <w:trPr>
          <w:jc w:val="center"/>
        </w:trPr>
        <w:tc>
          <w:tcPr>
            <w:tcW w:w="1271" w:type="dxa"/>
          </w:tcPr>
          <w:p w14:paraId="5BDA8D58" w14:textId="702F5CAD" w:rsidR="00432B15" w:rsidRDefault="00432B15" w:rsidP="003311B8">
            <w:pPr>
              <w:rPr>
                <w:bCs/>
                <w:noProof/>
              </w:rPr>
            </w:pPr>
            <w:r>
              <w:rPr>
                <w:rFonts w:hint="eastAsia"/>
                <w:bCs/>
                <w:noProof/>
              </w:rPr>
              <w:t>O</w:t>
            </w:r>
            <w:r>
              <w:rPr>
                <w:bCs/>
                <w:noProof/>
              </w:rPr>
              <w:t>ctober</w:t>
            </w:r>
          </w:p>
        </w:tc>
        <w:tc>
          <w:tcPr>
            <w:tcW w:w="1843" w:type="dxa"/>
          </w:tcPr>
          <w:p w14:paraId="6A6D5A7C" w14:textId="5AD4A66D" w:rsidR="00432B15" w:rsidRDefault="00432B15" w:rsidP="003311B8">
            <w:pPr>
              <w:rPr>
                <w:bCs/>
                <w:noProof/>
              </w:rPr>
            </w:pPr>
            <w:r>
              <w:rPr>
                <w:rFonts w:hint="eastAsia"/>
                <w:bCs/>
                <w:noProof/>
              </w:rPr>
              <w:t>R</w:t>
            </w:r>
            <w:r>
              <w:rPr>
                <w:bCs/>
                <w:noProof/>
              </w:rPr>
              <w:t>AN2#127bis/</w:t>
            </w:r>
          </w:p>
        </w:tc>
        <w:tc>
          <w:tcPr>
            <w:tcW w:w="4678" w:type="dxa"/>
          </w:tcPr>
          <w:p w14:paraId="38B5F6DB" w14:textId="77777777" w:rsidR="007D7D99" w:rsidRDefault="00432B15" w:rsidP="003311B8">
            <w:pPr>
              <w:rPr>
                <w:bCs/>
                <w:noProof/>
              </w:rPr>
            </w:pPr>
            <w:r>
              <w:rPr>
                <w:rFonts w:hint="eastAsia"/>
                <w:bCs/>
                <w:noProof/>
              </w:rPr>
              <w:t>1</w:t>
            </w:r>
            <w:r>
              <w:rPr>
                <w:bCs/>
                <w:noProof/>
              </w:rPr>
              <w:t>, Further performance evaluation of simulation result of RRM measurement</w:t>
            </w:r>
          </w:p>
          <w:p w14:paraId="00352802" w14:textId="6241D4E1" w:rsidR="00432B15" w:rsidRDefault="007D7D99" w:rsidP="003311B8">
            <w:pPr>
              <w:rPr>
                <w:bCs/>
                <w:noProof/>
              </w:rPr>
            </w:pPr>
            <w:r>
              <w:rPr>
                <w:bCs/>
                <w:noProof/>
              </w:rPr>
              <w:t>2</w:t>
            </w:r>
            <w:r w:rsidR="00432B15">
              <w:rPr>
                <w:bCs/>
                <w:noProof/>
              </w:rPr>
              <w:t xml:space="preserve">, </w:t>
            </w:r>
            <w:r>
              <w:rPr>
                <w:bCs/>
                <w:noProof/>
              </w:rPr>
              <w:t xml:space="preserve">Discussion on </w:t>
            </w:r>
            <w:r w:rsidR="00432B15">
              <w:rPr>
                <w:bCs/>
                <w:noProof/>
              </w:rPr>
              <w:t>measurement event use cases</w:t>
            </w:r>
          </w:p>
        </w:tc>
      </w:tr>
      <w:tr w:rsidR="00432B15" w14:paraId="42953D85" w14:textId="77777777" w:rsidTr="0093279D">
        <w:trPr>
          <w:jc w:val="center"/>
        </w:trPr>
        <w:tc>
          <w:tcPr>
            <w:tcW w:w="1271" w:type="dxa"/>
          </w:tcPr>
          <w:p w14:paraId="515309AA" w14:textId="768AB56B" w:rsidR="00432B15" w:rsidRDefault="00432B15" w:rsidP="00837F62">
            <w:pPr>
              <w:rPr>
                <w:bCs/>
                <w:noProof/>
              </w:rPr>
            </w:pPr>
            <w:r>
              <w:rPr>
                <w:rFonts w:hint="eastAsia"/>
                <w:bCs/>
                <w:noProof/>
              </w:rPr>
              <w:t>N</w:t>
            </w:r>
            <w:r>
              <w:rPr>
                <w:bCs/>
                <w:noProof/>
              </w:rPr>
              <w:t>ovember</w:t>
            </w:r>
          </w:p>
        </w:tc>
        <w:tc>
          <w:tcPr>
            <w:tcW w:w="1843" w:type="dxa"/>
            <w:tcBorders>
              <w:bottom w:val="single" w:sz="4" w:space="0" w:color="auto"/>
            </w:tcBorders>
          </w:tcPr>
          <w:p w14:paraId="79A6984B" w14:textId="1056B034" w:rsidR="00432B15" w:rsidRPr="00432B15" w:rsidRDefault="00432B15" w:rsidP="00837F62">
            <w:pPr>
              <w:rPr>
                <w:bCs/>
                <w:noProof/>
              </w:rPr>
            </w:pPr>
            <w:r>
              <w:rPr>
                <w:rFonts w:hint="eastAsia"/>
                <w:bCs/>
                <w:noProof/>
              </w:rPr>
              <w:t>R</w:t>
            </w:r>
            <w:r>
              <w:rPr>
                <w:bCs/>
                <w:noProof/>
              </w:rPr>
              <w:t>AN2#128/</w:t>
            </w:r>
          </w:p>
        </w:tc>
        <w:tc>
          <w:tcPr>
            <w:tcW w:w="4678" w:type="dxa"/>
          </w:tcPr>
          <w:p w14:paraId="556C7EAE" w14:textId="46FEF7E7" w:rsidR="00432B15" w:rsidRDefault="00432B15" w:rsidP="00837F62">
            <w:pPr>
              <w:rPr>
                <w:bCs/>
                <w:noProof/>
              </w:rPr>
            </w:pPr>
            <w:r>
              <w:rPr>
                <w:rFonts w:hint="eastAsia"/>
                <w:bCs/>
                <w:noProof/>
              </w:rPr>
              <w:t>1</w:t>
            </w:r>
            <w:r>
              <w:rPr>
                <w:bCs/>
                <w:noProof/>
              </w:rPr>
              <w:t>, Further performance evaluation of simulation result of RRM measurement</w:t>
            </w:r>
            <w:r w:rsidR="007D7D99">
              <w:rPr>
                <w:bCs/>
                <w:noProof/>
              </w:rPr>
              <w:t xml:space="preserve"> </w:t>
            </w:r>
          </w:p>
          <w:p w14:paraId="49A01987" w14:textId="43B70391" w:rsidR="00432B15" w:rsidRDefault="007D7D99" w:rsidP="00837F62">
            <w:pPr>
              <w:rPr>
                <w:bCs/>
                <w:noProof/>
              </w:rPr>
            </w:pPr>
            <w:r>
              <w:rPr>
                <w:bCs/>
                <w:noProof/>
              </w:rPr>
              <w:t xml:space="preserve">2, </w:t>
            </w:r>
            <w:r>
              <w:rPr>
                <w:rFonts w:hint="eastAsia"/>
                <w:bCs/>
                <w:noProof/>
              </w:rPr>
              <w:t>S</w:t>
            </w:r>
            <w:r>
              <w:rPr>
                <w:bCs/>
                <w:noProof/>
              </w:rPr>
              <w:t>tart simulation evaluation on measurement event prediction</w:t>
            </w:r>
          </w:p>
          <w:p w14:paraId="072D77C6" w14:textId="6B33651F" w:rsidR="007D7D99" w:rsidRDefault="007D7D99" w:rsidP="00837F62">
            <w:pPr>
              <w:rPr>
                <w:bCs/>
                <w:noProof/>
              </w:rPr>
            </w:pPr>
            <w:r>
              <w:rPr>
                <w:rFonts w:hint="eastAsia"/>
                <w:bCs/>
                <w:noProof/>
              </w:rPr>
              <w:t>3</w:t>
            </w:r>
            <w:r>
              <w:rPr>
                <w:bCs/>
                <w:noProof/>
              </w:rPr>
              <w:t>, Conclude the discussion on RLF use case</w:t>
            </w:r>
          </w:p>
        </w:tc>
      </w:tr>
      <w:tr w:rsidR="005456F3" w14:paraId="01D63A8D" w14:textId="77777777" w:rsidTr="0093279D">
        <w:trPr>
          <w:jc w:val="center"/>
        </w:trPr>
        <w:tc>
          <w:tcPr>
            <w:tcW w:w="1271" w:type="dxa"/>
            <w:shd w:val="clear" w:color="auto" w:fill="FFFFFF" w:themeFill="background1"/>
          </w:tcPr>
          <w:p w14:paraId="197C5297" w14:textId="4E7CC99E" w:rsidR="005456F3" w:rsidRDefault="00DE0EFC" w:rsidP="00837F62">
            <w:pPr>
              <w:rPr>
                <w:bCs/>
                <w:noProof/>
              </w:rPr>
            </w:pPr>
            <w:r>
              <w:rPr>
                <w:rFonts w:hint="eastAsia"/>
                <w:bCs/>
                <w:noProof/>
              </w:rPr>
              <w:t>D</w:t>
            </w:r>
            <w:r>
              <w:rPr>
                <w:bCs/>
                <w:noProof/>
              </w:rPr>
              <w:t>ec.</w:t>
            </w:r>
          </w:p>
        </w:tc>
        <w:tc>
          <w:tcPr>
            <w:tcW w:w="1843" w:type="dxa"/>
            <w:shd w:val="clear" w:color="auto" w:fill="00B0F0"/>
          </w:tcPr>
          <w:p w14:paraId="51791BA2" w14:textId="6967337D" w:rsidR="005456F3" w:rsidRDefault="005456F3" w:rsidP="00837F62">
            <w:pPr>
              <w:rPr>
                <w:bCs/>
                <w:noProof/>
              </w:rPr>
            </w:pPr>
            <w:r>
              <w:rPr>
                <w:rFonts w:hint="eastAsia"/>
                <w:bCs/>
                <w:noProof/>
              </w:rPr>
              <w:t>R</w:t>
            </w:r>
            <w:r>
              <w:rPr>
                <w:bCs/>
                <w:noProof/>
              </w:rPr>
              <w:t>AN#106</w:t>
            </w:r>
          </w:p>
        </w:tc>
        <w:tc>
          <w:tcPr>
            <w:tcW w:w="4678" w:type="dxa"/>
          </w:tcPr>
          <w:p w14:paraId="2E25F935" w14:textId="77777777" w:rsidR="005456F3" w:rsidRDefault="005456F3" w:rsidP="00837F62">
            <w:pPr>
              <w:rPr>
                <w:bCs/>
                <w:noProof/>
              </w:rPr>
            </w:pPr>
          </w:p>
        </w:tc>
      </w:tr>
      <w:tr w:rsidR="00432B15" w14:paraId="13474049" w14:textId="77777777" w:rsidTr="0093279D">
        <w:trPr>
          <w:jc w:val="center"/>
        </w:trPr>
        <w:tc>
          <w:tcPr>
            <w:tcW w:w="1271" w:type="dxa"/>
            <w:shd w:val="clear" w:color="auto" w:fill="FFC000"/>
          </w:tcPr>
          <w:p w14:paraId="7265E90F" w14:textId="2B7393EC" w:rsidR="00432B15" w:rsidRDefault="00432B15" w:rsidP="00837F62">
            <w:pPr>
              <w:rPr>
                <w:bCs/>
                <w:noProof/>
              </w:rPr>
            </w:pPr>
            <w:r>
              <w:rPr>
                <w:rFonts w:hint="eastAsia"/>
                <w:bCs/>
                <w:noProof/>
              </w:rPr>
              <w:t>F</w:t>
            </w:r>
            <w:r>
              <w:rPr>
                <w:bCs/>
                <w:noProof/>
              </w:rPr>
              <w:t>eb. 2025</w:t>
            </w:r>
          </w:p>
        </w:tc>
        <w:tc>
          <w:tcPr>
            <w:tcW w:w="1843" w:type="dxa"/>
            <w:tcBorders>
              <w:bottom w:val="single" w:sz="4" w:space="0" w:color="auto"/>
            </w:tcBorders>
          </w:tcPr>
          <w:p w14:paraId="4AAAEB2C" w14:textId="09E4A791" w:rsidR="00432B15" w:rsidRDefault="00432B15" w:rsidP="00837F62">
            <w:pPr>
              <w:rPr>
                <w:bCs/>
                <w:noProof/>
              </w:rPr>
            </w:pPr>
            <w:r>
              <w:rPr>
                <w:rFonts w:hint="eastAsia"/>
                <w:bCs/>
                <w:noProof/>
              </w:rPr>
              <w:t>R</w:t>
            </w:r>
            <w:r>
              <w:rPr>
                <w:bCs/>
                <w:noProof/>
              </w:rPr>
              <w:t>AN2#129</w:t>
            </w:r>
          </w:p>
        </w:tc>
        <w:tc>
          <w:tcPr>
            <w:tcW w:w="4678" w:type="dxa"/>
          </w:tcPr>
          <w:p w14:paraId="4E2C355B" w14:textId="32897679" w:rsidR="00432B15" w:rsidRDefault="00432B15" w:rsidP="00837F62">
            <w:pPr>
              <w:rPr>
                <w:bCs/>
                <w:noProof/>
              </w:rPr>
            </w:pPr>
            <w:r>
              <w:rPr>
                <w:rFonts w:hint="eastAsia"/>
                <w:bCs/>
                <w:noProof/>
              </w:rPr>
              <w:t>1</w:t>
            </w:r>
            <w:r>
              <w:rPr>
                <w:bCs/>
                <w:noProof/>
              </w:rPr>
              <w:t xml:space="preserve">, Further performance evaluation of measurement event </w:t>
            </w:r>
          </w:p>
          <w:p w14:paraId="5E92D1B4" w14:textId="2711B6FF" w:rsidR="007D7D99" w:rsidRDefault="007D7D99" w:rsidP="00837F62">
            <w:pPr>
              <w:rPr>
                <w:bCs/>
                <w:noProof/>
              </w:rPr>
            </w:pPr>
            <w:r>
              <w:rPr>
                <w:rFonts w:hint="eastAsia"/>
                <w:bCs/>
                <w:noProof/>
              </w:rPr>
              <w:t>2</w:t>
            </w:r>
            <w:r>
              <w:rPr>
                <w:bCs/>
                <w:noProof/>
              </w:rPr>
              <w:t xml:space="preserve">, </w:t>
            </w:r>
            <w:r>
              <w:rPr>
                <w:rFonts w:hint="eastAsia"/>
                <w:bCs/>
                <w:noProof/>
              </w:rPr>
              <w:t>S</w:t>
            </w:r>
            <w:r>
              <w:rPr>
                <w:bCs/>
                <w:noProof/>
              </w:rPr>
              <w:t xml:space="preserve">tart simulation evaluation on RLF </w:t>
            </w:r>
            <w:r>
              <w:rPr>
                <w:rFonts w:hint="eastAsia"/>
                <w:bCs/>
                <w:noProof/>
              </w:rPr>
              <w:t>prediction</w:t>
            </w:r>
          </w:p>
          <w:p w14:paraId="1A0CC13E" w14:textId="03F3CCC8" w:rsidR="00432B15" w:rsidRPr="00AE7DC3" w:rsidRDefault="00AE7DC3" w:rsidP="00837F62">
            <w:pPr>
              <w:rPr>
                <w:bCs/>
                <w:noProof/>
              </w:rPr>
            </w:pPr>
            <w:r>
              <w:rPr>
                <w:bCs/>
                <w:noProof/>
              </w:rPr>
              <w:t>3, Identified LCM issues and their spec impact</w:t>
            </w:r>
            <w:r>
              <w:rPr>
                <w:rFonts w:hint="eastAsia"/>
                <w:bCs/>
                <w:noProof/>
              </w:rPr>
              <w:t xml:space="preserve"> </w:t>
            </w:r>
          </w:p>
        </w:tc>
      </w:tr>
      <w:tr w:rsidR="005456F3" w14:paraId="42A52159" w14:textId="77777777" w:rsidTr="0093279D">
        <w:trPr>
          <w:jc w:val="center"/>
        </w:trPr>
        <w:tc>
          <w:tcPr>
            <w:tcW w:w="1271" w:type="dxa"/>
            <w:shd w:val="clear" w:color="auto" w:fill="FFC000"/>
          </w:tcPr>
          <w:p w14:paraId="3BFC8149" w14:textId="515DF354" w:rsidR="005456F3" w:rsidRDefault="005456F3" w:rsidP="00837F62">
            <w:pPr>
              <w:rPr>
                <w:bCs/>
                <w:noProof/>
              </w:rPr>
            </w:pPr>
            <w:r>
              <w:rPr>
                <w:rFonts w:hint="eastAsia"/>
                <w:bCs/>
                <w:noProof/>
              </w:rPr>
              <w:t>M</w:t>
            </w:r>
            <w:r>
              <w:rPr>
                <w:bCs/>
                <w:noProof/>
              </w:rPr>
              <w:t>arch</w:t>
            </w:r>
          </w:p>
        </w:tc>
        <w:tc>
          <w:tcPr>
            <w:tcW w:w="1843" w:type="dxa"/>
            <w:shd w:val="clear" w:color="auto" w:fill="00B0F0"/>
          </w:tcPr>
          <w:p w14:paraId="60F89094" w14:textId="1EE3F79D" w:rsidR="005456F3" w:rsidRDefault="005456F3" w:rsidP="00837F62">
            <w:pPr>
              <w:rPr>
                <w:bCs/>
                <w:noProof/>
              </w:rPr>
            </w:pPr>
            <w:r>
              <w:rPr>
                <w:rFonts w:hint="eastAsia"/>
                <w:bCs/>
                <w:noProof/>
              </w:rPr>
              <w:t>R</w:t>
            </w:r>
            <w:r>
              <w:rPr>
                <w:bCs/>
                <w:noProof/>
              </w:rPr>
              <w:t>AN#107</w:t>
            </w:r>
          </w:p>
        </w:tc>
        <w:tc>
          <w:tcPr>
            <w:tcW w:w="4678" w:type="dxa"/>
          </w:tcPr>
          <w:p w14:paraId="3ACF6D69" w14:textId="77777777" w:rsidR="005456F3" w:rsidRDefault="005456F3" w:rsidP="00736863">
            <w:pPr>
              <w:rPr>
                <w:bCs/>
                <w:noProof/>
              </w:rPr>
            </w:pPr>
          </w:p>
        </w:tc>
      </w:tr>
      <w:tr w:rsidR="00432B15" w14:paraId="586739FA" w14:textId="77777777" w:rsidTr="0093279D">
        <w:trPr>
          <w:jc w:val="center"/>
        </w:trPr>
        <w:tc>
          <w:tcPr>
            <w:tcW w:w="1271" w:type="dxa"/>
            <w:shd w:val="clear" w:color="auto" w:fill="FFC000"/>
          </w:tcPr>
          <w:p w14:paraId="2B611449" w14:textId="1C5A4EAC" w:rsidR="00432B15" w:rsidRDefault="00432B15" w:rsidP="00837F62">
            <w:pPr>
              <w:rPr>
                <w:bCs/>
                <w:noProof/>
              </w:rPr>
            </w:pPr>
            <w:r>
              <w:rPr>
                <w:rFonts w:hint="eastAsia"/>
                <w:bCs/>
                <w:noProof/>
              </w:rPr>
              <w:t>A</w:t>
            </w:r>
            <w:r>
              <w:rPr>
                <w:bCs/>
                <w:noProof/>
              </w:rPr>
              <w:t>pril</w:t>
            </w:r>
          </w:p>
        </w:tc>
        <w:tc>
          <w:tcPr>
            <w:tcW w:w="1843" w:type="dxa"/>
          </w:tcPr>
          <w:p w14:paraId="4653ED51" w14:textId="5FF9A7EE" w:rsidR="00432B15" w:rsidRPr="00156D92" w:rsidRDefault="00432B15" w:rsidP="00837F62">
            <w:pPr>
              <w:rPr>
                <w:bCs/>
                <w:noProof/>
              </w:rPr>
            </w:pPr>
            <w:r>
              <w:rPr>
                <w:rFonts w:hint="eastAsia"/>
                <w:bCs/>
                <w:noProof/>
              </w:rPr>
              <w:t>R</w:t>
            </w:r>
            <w:r>
              <w:rPr>
                <w:bCs/>
                <w:noProof/>
              </w:rPr>
              <w:t>AN2#129bis/</w:t>
            </w:r>
          </w:p>
        </w:tc>
        <w:tc>
          <w:tcPr>
            <w:tcW w:w="4678" w:type="dxa"/>
          </w:tcPr>
          <w:p w14:paraId="48000E10" w14:textId="77777777" w:rsidR="00AE7DC3" w:rsidRDefault="00432B15" w:rsidP="00AE7DC3">
            <w:pPr>
              <w:rPr>
                <w:bCs/>
                <w:noProof/>
              </w:rPr>
            </w:pPr>
            <w:r>
              <w:rPr>
                <w:rFonts w:hint="eastAsia"/>
                <w:bCs/>
                <w:noProof/>
              </w:rPr>
              <w:t>1</w:t>
            </w:r>
            <w:r>
              <w:rPr>
                <w:bCs/>
                <w:noProof/>
              </w:rPr>
              <w:t xml:space="preserve">, </w:t>
            </w:r>
            <w:r w:rsidR="00AE7DC3">
              <w:rPr>
                <w:bCs/>
                <w:noProof/>
              </w:rPr>
              <w:t>Start discussing scenarios and simulation assumptions for generalization and/or other scenarios of RRM measurement prediction</w:t>
            </w:r>
          </w:p>
          <w:p w14:paraId="65FC2E81" w14:textId="17A672ED" w:rsidR="00767F03" w:rsidRDefault="00AE7DC3" w:rsidP="00837F62">
            <w:pPr>
              <w:rPr>
                <w:bCs/>
                <w:noProof/>
              </w:rPr>
            </w:pPr>
            <w:r>
              <w:rPr>
                <w:bCs/>
                <w:noProof/>
              </w:rPr>
              <w:t>2</w:t>
            </w:r>
            <w:r w:rsidR="00767F03">
              <w:rPr>
                <w:bCs/>
                <w:noProof/>
              </w:rPr>
              <w:t>, Continue with RLF evaluation</w:t>
            </w:r>
          </w:p>
          <w:p w14:paraId="1CC40A21" w14:textId="4A716F90" w:rsidR="00AE7DC3" w:rsidRPr="00AE7DC3" w:rsidRDefault="00AE7DC3" w:rsidP="00AE7DC3">
            <w:pPr>
              <w:rPr>
                <w:bCs/>
                <w:noProof/>
              </w:rPr>
            </w:pPr>
            <w:r>
              <w:rPr>
                <w:bCs/>
                <w:noProof/>
              </w:rPr>
              <w:t>3 Discuss identified LCM issues and their spec impact</w:t>
            </w:r>
          </w:p>
        </w:tc>
      </w:tr>
      <w:tr w:rsidR="00432B15" w14:paraId="3C048BBD" w14:textId="77777777" w:rsidTr="0093279D">
        <w:trPr>
          <w:jc w:val="center"/>
        </w:trPr>
        <w:tc>
          <w:tcPr>
            <w:tcW w:w="1271" w:type="dxa"/>
            <w:shd w:val="clear" w:color="auto" w:fill="FFC000"/>
          </w:tcPr>
          <w:p w14:paraId="60515A48" w14:textId="537678C4" w:rsidR="00432B15" w:rsidRDefault="00432B15" w:rsidP="00837F62">
            <w:pPr>
              <w:rPr>
                <w:bCs/>
                <w:noProof/>
              </w:rPr>
            </w:pPr>
            <w:r>
              <w:rPr>
                <w:rFonts w:hint="eastAsia"/>
                <w:bCs/>
                <w:noProof/>
              </w:rPr>
              <w:t>M</w:t>
            </w:r>
            <w:r>
              <w:rPr>
                <w:bCs/>
                <w:noProof/>
              </w:rPr>
              <w:t>ay</w:t>
            </w:r>
          </w:p>
        </w:tc>
        <w:tc>
          <w:tcPr>
            <w:tcW w:w="1843" w:type="dxa"/>
          </w:tcPr>
          <w:p w14:paraId="2C015FAA" w14:textId="2E6B410A" w:rsidR="00432B15" w:rsidRPr="00432B15" w:rsidRDefault="00432B15" w:rsidP="00837F62">
            <w:pPr>
              <w:rPr>
                <w:bCs/>
                <w:noProof/>
              </w:rPr>
            </w:pPr>
            <w:r>
              <w:rPr>
                <w:rFonts w:hint="eastAsia"/>
                <w:bCs/>
                <w:noProof/>
              </w:rPr>
              <w:t>R</w:t>
            </w:r>
            <w:r>
              <w:rPr>
                <w:bCs/>
                <w:noProof/>
              </w:rPr>
              <w:t>AN2#130</w:t>
            </w:r>
          </w:p>
        </w:tc>
        <w:tc>
          <w:tcPr>
            <w:tcW w:w="4678" w:type="dxa"/>
          </w:tcPr>
          <w:p w14:paraId="6854AE6A" w14:textId="651D64C7" w:rsidR="00432B15" w:rsidRDefault="00432B15" w:rsidP="00736863">
            <w:pPr>
              <w:rPr>
                <w:bCs/>
                <w:noProof/>
              </w:rPr>
            </w:pPr>
            <w:r>
              <w:rPr>
                <w:rFonts w:hint="eastAsia"/>
                <w:bCs/>
                <w:noProof/>
              </w:rPr>
              <w:t>1</w:t>
            </w:r>
            <w:r>
              <w:rPr>
                <w:bCs/>
                <w:noProof/>
              </w:rPr>
              <w:t xml:space="preserve">, Continue with generalization work </w:t>
            </w:r>
          </w:p>
          <w:p w14:paraId="4BBFB8A0" w14:textId="13B3FD24" w:rsidR="00432B15" w:rsidRDefault="00432B15" w:rsidP="00736863">
            <w:pPr>
              <w:rPr>
                <w:bCs/>
                <w:noProof/>
              </w:rPr>
            </w:pPr>
            <w:r>
              <w:rPr>
                <w:bCs/>
                <w:noProof/>
              </w:rPr>
              <w:t>2, Discuss identified LCM issues and their spec impact</w:t>
            </w:r>
          </w:p>
        </w:tc>
      </w:tr>
      <w:tr w:rsidR="00432B15" w14:paraId="1F78758C" w14:textId="77777777" w:rsidTr="0093279D">
        <w:trPr>
          <w:jc w:val="center"/>
        </w:trPr>
        <w:tc>
          <w:tcPr>
            <w:tcW w:w="1271" w:type="dxa"/>
            <w:shd w:val="clear" w:color="auto" w:fill="FFC000"/>
          </w:tcPr>
          <w:p w14:paraId="7C822C11" w14:textId="746F93BE" w:rsidR="00432B15" w:rsidRDefault="00432B15" w:rsidP="00837F62">
            <w:pPr>
              <w:rPr>
                <w:bCs/>
                <w:noProof/>
              </w:rPr>
            </w:pPr>
            <w:r>
              <w:rPr>
                <w:rFonts w:hint="eastAsia"/>
                <w:bCs/>
                <w:noProof/>
              </w:rPr>
              <w:t>J</w:t>
            </w:r>
            <w:r>
              <w:rPr>
                <w:bCs/>
                <w:noProof/>
              </w:rPr>
              <w:t>une</w:t>
            </w:r>
          </w:p>
        </w:tc>
        <w:tc>
          <w:tcPr>
            <w:tcW w:w="1843" w:type="dxa"/>
            <w:shd w:val="clear" w:color="auto" w:fill="00B0F0"/>
          </w:tcPr>
          <w:p w14:paraId="28E19378" w14:textId="0A71E66C" w:rsidR="00432B15" w:rsidRDefault="00432B15" w:rsidP="00837F62">
            <w:pPr>
              <w:rPr>
                <w:bCs/>
                <w:noProof/>
              </w:rPr>
            </w:pPr>
            <w:r>
              <w:rPr>
                <w:rFonts w:hint="eastAsia"/>
                <w:bCs/>
                <w:noProof/>
              </w:rPr>
              <w:t>R</w:t>
            </w:r>
            <w:r>
              <w:rPr>
                <w:bCs/>
                <w:noProof/>
              </w:rPr>
              <w:t>AN#108</w:t>
            </w:r>
          </w:p>
        </w:tc>
        <w:tc>
          <w:tcPr>
            <w:tcW w:w="4678" w:type="dxa"/>
          </w:tcPr>
          <w:p w14:paraId="70E32FD8" w14:textId="4F8167D8" w:rsidR="00432B15" w:rsidRDefault="00432B15" w:rsidP="00837F62">
            <w:pPr>
              <w:rPr>
                <w:bCs/>
                <w:noProof/>
              </w:rPr>
            </w:pPr>
            <w:r>
              <w:rPr>
                <w:bCs/>
                <w:noProof/>
              </w:rPr>
              <w:t>Initial TR for information</w:t>
            </w:r>
          </w:p>
        </w:tc>
      </w:tr>
      <w:tr w:rsidR="00432B15" w14:paraId="4A8B4ACC" w14:textId="77777777" w:rsidTr="0093279D">
        <w:trPr>
          <w:jc w:val="center"/>
        </w:trPr>
        <w:tc>
          <w:tcPr>
            <w:tcW w:w="1271" w:type="dxa"/>
            <w:shd w:val="clear" w:color="auto" w:fill="FFC000"/>
          </w:tcPr>
          <w:p w14:paraId="48E7CDCA" w14:textId="13A33761" w:rsidR="00432B15" w:rsidRDefault="00432B15" w:rsidP="00837F62">
            <w:pPr>
              <w:rPr>
                <w:bCs/>
                <w:noProof/>
              </w:rPr>
            </w:pPr>
            <w:r>
              <w:rPr>
                <w:rFonts w:hint="eastAsia"/>
                <w:bCs/>
                <w:noProof/>
              </w:rPr>
              <w:t>A</w:t>
            </w:r>
            <w:r>
              <w:rPr>
                <w:bCs/>
                <w:noProof/>
              </w:rPr>
              <w:t>ugust</w:t>
            </w:r>
          </w:p>
        </w:tc>
        <w:tc>
          <w:tcPr>
            <w:tcW w:w="1843" w:type="dxa"/>
          </w:tcPr>
          <w:p w14:paraId="7FCEA362" w14:textId="66D3CCEA" w:rsidR="00432B15" w:rsidRDefault="00432B15" w:rsidP="00837F62">
            <w:pPr>
              <w:rPr>
                <w:bCs/>
                <w:noProof/>
              </w:rPr>
            </w:pPr>
            <w:r>
              <w:rPr>
                <w:rFonts w:hint="eastAsia"/>
                <w:bCs/>
                <w:noProof/>
              </w:rPr>
              <w:t>R</w:t>
            </w:r>
            <w:r>
              <w:rPr>
                <w:bCs/>
                <w:noProof/>
              </w:rPr>
              <w:t>AN2#131</w:t>
            </w:r>
          </w:p>
        </w:tc>
        <w:tc>
          <w:tcPr>
            <w:tcW w:w="4678" w:type="dxa"/>
          </w:tcPr>
          <w:p w14:paraId="326AA9B4" w14:textId="77777777" w:rsidR="00AE7DC3" w:rsidRDefault="00AE7DC3" w:rsidP="00AE7DC3">
            <w:pPr>
              <w:rPr>
                <w:bCs/>
                <w:noProof/>
              </w:rPr>
            </w:pPr>
            <w:r>
              <w:rPr>
                <w:rFonts w:hint="eastAsia"/>
                <w:bCs/>
                <w:noProof/>
              </w:rPr>
              <w:t>1</w:t>
            </w:r>
            <w:r>
              <w:rPr>
                <w:bCs/>
                <w:noProof/>
              </w:rPr>
              <w:t xml:space="preserve">, Continue with generalization work </w:t>
            </w:r>
          </w:p>
          <w:p w14:paraId="5CFEF519" w14:textId="4BAE14C3" w:rsidR="00432B15" w:rsidRDefault="00AE7DC3" w:rsidP="00C125EE">
            <w:pPr>
              <w:rPr>
                <w:bCs/>
                <w:noProof/>
              </w:rPr>
            </w:pPr>
            <w:r>
              <w:rPr>
                <w:bCs/>
                <w:noProof/>
              </w:rPr>
              <w:t>2</w:t>
            </w:r>
            <w:r w:rsidR="00432B15">
              <w:rPr>
                <w:bCs/>
                <w:noProof/>
              </w:rPr>
              <w:t>, Conclude identified LCM issues</w:t>
            </w:r>
            <w:r w:rsidR="00432B15">
              <w:rPr>
                <w:rFonts w:hint="eastAsia"/>
                <w:bCs/>
                <w:noProof/>
              </w:rPr>
              <w:t xml:space="preserve"> </w:t>
            </w:r>
            <w:r w:rsidR="00432B15">
              <w:rPr>
                <w:bCs/>
                <w:noProof/>
              </w:rPr>
              <w:t>and their spec impact</w:t>
            </w:r>
          </w:p>
          <w:p w14:paraId="355EE11C" w14:textId="165ECDEF" w:rsidR="00432B15" w:rsidRDefault="00AE7DC3" w:rsidP="00C125EE">
            <w:pPr>
              <w:rPr>
                <w:bCs/>
                <w:noProof/>
              </w:rPr>
            </w:pPr>
            <w:r>
              <w:rPr>
                <w:bCs/>
                <w:noProof/>
              </w:rPr>
              <w:t>3</w:t>
            </w:r>
            <w:r w:rsidR="00432B15">
              <w:rPr>
                <w:bCs/>
                <w:noProof/>
              </w:rPr>
              <w:t>, Discuss conlcusion and recommendation for potential normative work</w:t>
            </w:r>
          </w:p>
        </w:tc>
      </w:tr>
      <w:tr w:rsidR="00432B15" w14:paraId="26F9394D" w14:textId="77777777" w:rsidTr="0093279D">
        <w:trPr>
          <w:jc w:val="center"/>
        </w:trPr>
        <w:tc>
          <w:tcPr>
            <w:tcW w:w="1271" w:type="dxa"/>
            <w:shd w:val="clear" w:color="auto" w:fill="FFC000"/>
          </w:tcPr>
          <w:p w14:paraId="6FBDAFF6" w14:textId="541D593C" w:rsidR="00432B15" w:rsidRDefault="00432B15" w:rsidP="00837F62">
            <w:pPr>
              <w:rPr>
                <w:bCs/>
                <w:noProof/>
              </w:rPr>
            </w:pPr>
            <w:r>
              <w:rPr>
                <w:rFonts w:hint="eastAsia"/>
                <w:bCs/>
                <w:noProof/>
              </w:rPr>
              <w:t>S</w:t>
            </w:r>
            <w:r>
              <w:rPr>
                <w:bCs/>
                <w:noProof/>
              </w:rPr>
              <w:t>eptember</w:t>
            </w:r>
          </w:p>
        </w:tc>
        <w:tc>
          <w:tcPr>
            <w:tcW w:w="1843" w:type="dxa"/>
            <w:shd w:val="clear" w:color="auto" w:fill="00B0F0"/>
          </w:tcPr>
          <w:p w14:paraId="5B145F2F" w14:textId="303C0A76" w:rsidR="00432B15" w:rsidRDefault="00432B15" w:rsidP="00837F62">
            <w:pPr>
              <w:rPr>
                <w:bCs/>
                <w:noProof/>
              </w:rPr>
            </w:pPr>
            <w:r>
              <w:rPr>
                <w:rFonts w:hint="eastAsia"/>
                <w:bCs/>
                <w:noProof/>
              </w:rPr>
              <w:t>R</w:t>
            </w:r>
            <w:r>
              <w:rPr>
                <w:bCs/>
                <w:noProof/>
              </w:rPr>
              <w:t>AN#109</w:t>
            </w:r>
          </w:p>
        </w:tc>
        <w:tc>
          <w:tcPr>
            <w:tcW w:w="4678" w:type="dxa"/>
          </w:tcPr>
          <w:p w14:paraId="18BD9A1A" w14:textId="342223CD" w:rsidR="00432B15" w:rsidRDefault="00432B15" w:rsidP="00837F62">
            <w:pPr>
              <w:rPr>
                <w:bCs/>
                <w:noProof/>
              </w:rPr>
            </w:pPr>
            <w:r>
              <w:rPr>
                <w:bCs/>
                <w:noProof/>
              </w:rPr>
              <w:t>1,</w:t>
            </w:r>
            <w:r>
              <w:rPr>
                <w:rFonts w:hint="eastAsia"/>
                <w:bCs/>
                <w:noProof/>
              </w:rPr>
              <w:t>T</w:t>
            </w:r>
            <w:r>
              <w:rPr>
                <w:bCs/>
                <w:noProof/>
              </w:rPr>
              <w:t>R for approval</w:t>
            </w:r>
          </w:p>
          <w:p w14:paraId="379480CA" w14:textId="3159B144" w:rsidR="00432B15" w:rsidRDefault="00432B15" w:rsidP="00837F62">
            <w:pPr>
              <w:rPr>
                <w:bCs/>
                <w:noProof/>
              </w:rPr>
            </w:pPr>
            <w:r>
              <w:rPr>
                <w:rFonts w:hint="eastAsia"/>
                <w:bCs/>
                <w:noProof/>
              </w:rPr>
              <w:t>2</w:t>
            </w:r>
            <w:r>
              <w:rPr>
                <w:bCs/>
                <w:noProof/>
              </w:rPr>
              <w:t>, Close the SID</w:t>
            </w:r>
          </w:p>
        </w:tc>
      </w:tr>
    </w:tbl>
    <w:p w14:paraId="2B8520F8" w14:textId="331B276C" w:rsidR="00156D92" w:rsidRDefault="00156D92" w:rsidP="00156D92">
      <w:pPr>
        <w:spacing w:beforeLines="50" w:before="120"/>
        <w:jc w:val="center"/>
        <w:rPr>
          <w:bCs/>
          <w:noProof/>
        </w:rPr>
      </w:pPr>
      <w:r>
        <w:rPr>
          <w:bCs/>
          <w:noProof/>
        </w:rPr>
        <w:t xml:space="preserve">Table </w:t>
      </w:r>
      <w:r w:rsidR="0093279D">
        <w:rPr>
          <w:bCs/>
          <w:noProof/>
        </w:rPr>
        <w:t>2.1</w:t>
      </w:r>
    </w:p>
    <w:p w14:paraId="33C41A60" w14:textId="3EBCA777" w:rsidR="004E5D25" w:rsidRDefault="004E5D25" w:rsidP="004E5D25">
      <w:pPr>
        <w:rPr>
          <w:b/>
          <w:noProof/>
        </w:rPr>
      </w:pPr>
      <w:r w:rsidRPr="00BC361C">
        <w:rPr>
          <w:b/>
          <w:noProof/>
        </w:rPr>
        <w:t>Proposal 2: Take the work plan in Figure 2.1 and Table 2.1 into account.</w:t>
      </w:r>
    </w:p>
    <w:p w14:paraId="29F98C4C" w14:textId="785D0018" w:rsidR="00D40785" w:rsidRDefault="00D40785" w:rsidP="00D40785">
      <w:pPr>
        <w:pStyle w:val="1"/>
      </w:pPr>
      <w:r>
        <w:t>Conclusion</w:t>
      </w:r>
    </w:p>
    <w:p w14:paraId="43158F54" w14:textId="77777777" w:rsidR="00BC361C" w:rsidRDefault="00BC361C" w:rsidP="00BC361C">
      <w:pPr>
        <w:rPr>
          <w:bCs/>
          <w:noProof/>
        </w:rPr>
      </w:pPr>
      <w:r w:rsidRPr="004109A8">
        <w:rPr>
          <w:rFonts w:hint="eastAsia"/>
          <w:b/>
          <w:noProof/>
        </w:rPr>
        <w:t>P</w:t>
      </w:r>
      <w:r w:rsidRPr="004109A8">
        <w:rPr>
          <w:b/>
          <w:noProof/>
        </w:rPr>
        <w:t>roposal 1: As for the generalization study, RAN2 can focus on RRM measurement prediction</w:t>
      </w:r>
    </w:p>
    <w:p w14:paraId="24D4EBC2" w14:textId="35766756" w:rsidR="001D6F4E" w:rsidRPr="00BC361C" w:rsidRDefault="00BC361C" w:rsidP="000C7B05">
      <w:pPr>
        <w:rPr>
          <w:b/>
          <w:noProof/>
        </w:rPr>
      </w:pPr>
      <w:r w:rsidRPr="00BC361C">
        <w:rPr>
          <w:b/>
          <w:noProof/>
        </w:rPr>
        <w:t>Proposal 2: Take the work plan in Figure 2.1 and Table 2.1 into account.</w:t>
      </w: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0CBF62CA" w14:textId="49C6F970" w:rsidR="00C9353F" w:rsidRPr="00FE5D46" w:rsidRDefault="00813A84" w:rsidP="004B1D5B">
      <w:pPr>
        <w:pStyle w:val="Reference"/>
        <w:jc w:val="left"/>
      </w:pPr>
      <w:r w:rsidRPr="00813A84">
        <w:t>RP-2</w:t>
      </w:r>
      <w:r w:rsidR="00886CAC">
        <w:t>42393</w:t>
      </w:r>
      <w:r>
        <w:t xml:space="preserve"> </w:t>
      </w:r>
      <w:r w:rsidR="00886CAC">
        <w:t xml:space="preserve">Revised </w:t>
      </w:r>
      <w:r w:rsidRPr="00813A84">
        <w:t>Study on Artificial Intelligence (AI)/Machine Learning (ML) for mobility in NR</w:t>
      </w:r>
    </w:p>
    <w:sectPr w:rsidR="00C9353F" w:rsidRPr="00FE5D46">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BF10" w14:textId="77777777" w:rsidR="00DC0330" w:rsidRDefault="00DC0330" w:rsidP="00536369">
      <w:pPr>
        <w:spacing w:after="0"/>
      </w:pPr>
      <w:r>
        <w:separator/>
      </w:r>
    </w:p>
  </w:endnote>
  <w:endnote w:type="continuationSeparator" w:id="0">
    <w:p w14:paraId="2FFE9AC0" w14:textId="77777777" w:rsidR="00DC0330" w:rsidRDefault="00DC033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0CF6" w14:textId="77777777" w:rsidR="00DC0330" w:rsidRDefault="00DC0330" w:rsidP="00536369">
      <w:pPr>
        <w:spacing w:after="0"/>
      </w:pPr>
      <w:r>
        <w:separator/>
      </w:r>
    </w:p>
  </w:footnote>
  <w:footnote w:type="continuationSeparator" w:id="0">
    <w:p w14:paraId="315EC957" w14:textId="77777777" w:rsidR="00DC0330" w:rsidRDefault="00DC033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4"/>
  </w:num>
  <w:num w:numId="4">
    <w:abstractNumId w:val="6"/>
  </w:num>
  <w:num w:numId="5">
    <w:abstractNumId w:val="5"/>
  </w:num>
  <w:num w:numId="6">
    <w:abstractNumId w:val="3"/>
  </w:num>
  <w:num w:numId="7">
    <w:abstractNumId w:val="8"/>
  </w:num>
  <w:num w:numId="8">
    <w:abstractNumId w:val="0"/>
  </w:num>
  <w:num w:numId="9">
    <w:abstractNumId w:val="0"/>
  </w:num>
  <w:num w:numId="10">
    <w:abstractNumId w:val="0"/>
  </w:num>
  <w:num w:numId="11">
    <w:abstractNumId w:val="0"/>
  </w:num>
  <w:num w:numId="12">
    <w:abstractNumId w:val="5"/>
  </w:num>
  <w:num w:numId="13">
    <w:abstractNumId w:val="2"/>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14E"/>
    <w:rsid w:val="00010C07"/>
    <w:rsid w:val="00010E48"/>
    <w:rsid w:val="00012FBC"/>
    <w:rsid w:val="000231F4"/>
    <w:rsid w:val="000232D7"/>
    <w:rsid w:val="000241E6"/>
    <w:rsid w:val="00027A17"/>
    <w:rsid w:val="00032B06"/>
    <w:rsid w:val="00032C70"/>
    <w:rsid w:val="00034A58"/>
    <w:rsid w:val="00034C73"/>
    <w:rsid w:val="0004165B"/>
    <w:rsid w:val="00043A56"/>
    <w:rsid w:val="0004654C"/>
    <w:rsid w:val="00047FCB"/>
    <w:rsid w:val="00050304"/>
    <w:rsid w:val="0005507A"/>
    <w:rsid w:val="00055F2B"/>
    <w:rsid w:val="00055F63"/>
    <w:rsid w:val="0005623C"/>
    <w:rsid w:val="00056758"/>
    <w:rsid w:val="00061D63"/>
    <w:rsid w:val="00064002"/>
    <w:rsid w:val="00064E85"/>
    <w:rsid w:val="000707CE"/>
    <w:rsid w:val="00070A21"/>
    <w:rsid w:val="000721CF"/>
    <w:rsid w:val="00073191"/>
    <w:rsid w:val="00074E88"/>
    <w:rsid w:val="00075822"/>
    <w:rsid w:val="0007625B"/>
    <w:rsid w:val="0008018C"/>
    <w:rsid w:val="00080326"/>
    <w:rsid w:val="000808F0"/>
    <w:rsid w:val="000831A2"/>
    <w:rsid w:val="0008443B"/>
    <w:rsid w:val="000861DB"/>
    <w:rsid w:val="000911BD"/>
    <w:rsid w:val="000913DC"/>
    <w:rsid w:val="00095787"/>
    <w:rsid w:val="000A064F"/>
    <w:rsid w:val="000B361C"/>
    <w:rsid w:val="000B5B7D"/>
    <w:rsid w:val="000B5C7C"/>
    <w:rsid w:val="000C30EA"/>
    <w:rsid w:val="000C4CE6"/>
    <w:rsid w:val="000C7B05"/>
    <w:rsid w:val="000D5291"/>
    <w:rsid w:val="000D5767"/>
    <w:rsid w:val="000D5F82"/>
    <w:rsid w:val="000E0F50"/>
    <w:rsid w:val="000E4F1C"/>
    <w:rsid w:val="000E596E"/>
    <w:rsid w:val="000F219D"/>
    <w:rsid w:val="000F315E"/>
    <w:rsid w:val="000F6252"/>
    <w:rsid w:val="00100644"/>
    <w:rsid w:val="00100C09"/>
    <w:rsid w:val="0010233C"/>
    <w:rsid w:val="00104494"/>
    <w:rsid w:val="00104567"/>
    <w:rsid w:val="00105717"/>
    <w:rsid w:val="0011117C"/>
    <w:rsid w:val="001169EB"/>
    <w:rsid w:val="00121393"/>
    <w:rsid w:val="001228B8"/>
    <w:rsid w:val="001275FF"/>
    <w:rsid w:val="00130A47"/>
    <w:rsid w:val="00135F20"/>
    <w:rsid w:val="001360DF"/>
    <w:rsid w:val="00140AC2"/>
    <w:rsid w:val="001438BD"/>
    <w:rsid w:val="00145580"/>
    <w:rsid w:val="00145697"/>
    <w:rsid w:val="0014753A"/>
    <w:rsid w:val="00147E13"/>
    <w:rsid w:val="00150CF2"/>
    <w:rsid w:val="001510B9"/>
    <w:rsid w:val="0015677A"/>
    <w:rsid w:val="00156D92"/>
    <w:rsid w:val="00157936"/>
    <w:rsid w:val="00157D29"/>
    <w:rsid w:val="001610D9"/>
    <w:rsid w:val="00164ABD"/>
    <w:rsid w:val="00164DD3"/>
    <w:rsid w:val="00166FBD"/>
    <w:rsid w:val="001714CE"/>
    <w:rsid w:val="00171D49"/>
    <w:rsid w:val="0017326D"/>
    <w:rsid w:val="00174F7D"/>
    <w:rsid w:val="00175FBE"/>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3A40"/>
    <w:rsid w:val="001A5ED9"/>
    <w:rsid w:val="001A7347"/>
    <w:rsid w:val="001B0791"/>
    <w:rsid w:val="001B2B5E"/>
    <w:rsid w:val="001B307A"/>
    <w:rsid w:val="001C59CB"/>
    <w:rsid w:val="001C6E9D"/>
    <w:rsid w:val="001C7020"/>
    <w:rsid w:val="001C741B"/>
    <w:rsid w:val="001C78BE"/>
    <w:rsid w:val="001C799F"/>
    <w:rsid w:val="001D0199"/>
    <w:rsid w:val="001D0615"/>
    <w:rsid w:val="001D082E"/>
    <w:rsid w:val="001D12AE"/>
    <w:rsid w:val="001D62C5"/>
    <w:rsid w:val="001D6F4E"/>
    <w:rsid w:val="001D7000"/>
    <w:rsid w:val="001E0E7E"/>
    <w:rsid w:val="001E1174"/>
    <w:rsid w:val="001E2019"/>
    <w:rsid w:val="001E26D3"/>
    <w:rsid w:val="001E3113"/>
    <w:rsid w:val="001E4325"/>
    <w:rsid w:val="001F0935"/>
    <w:rsid w:val="001F2C34"/>
    <w:rsid w:val="001F38E7"/>
    <w:rsid w:val="001F3D78"/>
    <w:rsid w:val="001F3F92"/>
    <w:rsid w:val="001F40C6"/>
    <w:rsid w:val="001F4BFD"/>
    <w:rsid w:val="001F4EA3"/>
    <w:rsid w:val="001F570C"/>
    <w:rsid w:val="001F722B"/>
    <w:rsid w:val="001F7234"/>
    <w:rsid w:val="001F75D6"/>
    <w:rsid w:val="0020115F"/>
    <w:rsid w:val="00201570"/>
    <w:rsid w:val="00201A66"/>
    <w:rsid w:val="00204C4E"/>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7EAA"/>
    <w:rsid w:val="00246453"/>
    <w:rsid w:val="00246CF1"/>
    <w:rsid w:val="002642B3"/>
    <w:rsid w:val="00264D73"/>
    <w:rsid w:val="002661D0"/>
    <w:rsid w:val="002667EF"/>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4BB1"/>
    <w:rsid w:val="002C6A21"/>
    <w:rsid w:val="002D1BBF"/>
    <w:rsid w:val="002D35D9"/>
    <w:rsid w:val="002D3DBB"/>
    <w:rsid w:val="002D473E"/>
    <w:rsid w:val="002D5158"/>
    <w:rsid w:val="002E09E6"/>
    <w:rsid w:val="002E2528"/>
    <w:rsid w:val="002E3200"/>
    <w:rsid w:val="002E5B55"/>
    <w:rsid w:val="002F3EEE"/>
    <w:rsid w:val="002F64DA"/>
    <w:rsid w:val="002F728A"/>
    <w:rsid w:val="002F7A15"/>
    <w:rsid w:val="00303F05"/>
    <w:rsid w:val="003044D4"/>
    <w:rsid w:val="00305085"/>
    <w:rsid w:val="0030724E"/>
    <w:rsid w:val="003102C5"/>
    <w:rsid w:val="00310F32"/>
    <w:rsid w:val="00311FBF"/>
    <w:rsid w:val="003126EE"/>
    <w:rsid w:val="0031541C"/>
    <w:rsid w:val="0031620E"/>
    <w:rsid w:val="00316805"/>
    <w:rsid w:val="00317128"/>
    <w:rsid w:val="003173B5"/>
    <w:rsid w:val="00317569"/>
    <w:rsid w:val="00320C4F"/>
    <w:rsid w:val="00321A0E"/>
    <w:rsid w:val="00321BFD"/>
    <w:rsid w:val="00321E4D"/>
    <w:rsid w:val="00322EAB"/>
    <w:rsid w:val="00323052"/>
    <w:rsid w:val="003245E8"/>
    <w:rsid w:val="0032564B"/>
    <w:rsid w:val="003276EA"/>
    <w:rsid w:val="003311B8"/>
    <w:rsid w:val="00332322"/>
    <w:rsid w:val="00336047"/>
    <w:rsid w:val="00343D48"/>
    <w:rsid w:val="00343EBB"/>
    <w:rsid w:val="00345130"/>
    <w:rsid w:val="003470DC"/>
    <w:rsid w:val="00353EF1"/>
    <w:rsid w:val="00356B5B"/>
    <w:rsid w:val="0035759A"/>
    <w:rsid w:val="00360467"/>
    <w:rsid w:val="00360626"/>
    <w:rsid w:val="0036136C"/>
    <w:rsid w:val="00361911"/>
    <w:rsid w:val="0036282A"/>
    <w:rsid w:val="00365062"/>
    <w:rsid w:val="00365EAB"/>
    <w:rsid w:val="0037328E"/>
    <w:rsid w:val="00373F98"/>
    <w:rsid w:val="00374CD8"/>
    <w:rsid w:val="003761FB"/>
    <w:rsid w:val="0037788A"/>
    <w:rsid w:val="00377FB0"/>
    <w:rsid w:val="0038096F"/>
    <w:rsid w:val="0038352A"/>
    <w:rsid w:val="0038392B"/>
    <w:rsid w:val="00383F0C"/>
    <w:rsid w:val="0038557C"/>
    <w:rsid w:val="003861C4"/>
    <w:rsid w:val="003870B6"/>
    <w:rsid w:val="00392A49"/>
    <w:rsid w:val="00395F05"/>
    <w:rsid w:val="00397842"/>
    <w:rsid w:val="003A05C0"/>
    <w:rsid w:val="003A0BB0"/>
    <w:rsid w:val="003A475D"/>
    <w:rsid w:val="003A6E58"/>
    <w:rsid w:val="003B298B"/>
    <w:rsid w:val="003B3FC7"/>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439"/>
    <w:rsid w:val="003E4A07"/>
    <w:rsid w:val="003E6FA7"/>
    <w:rsid w:val="003F0277"/>
    <w:rsid w:val="003F09F0"/>
    <w:rsid w:val="003F25FC"/>
    <w:rsid w:val="003F2CDF"/>
    <w:rsid w:val="003F38E9"/>
    <w:rsid w:val="003F5379"/>
    <w:rsid w:val="00400FC0"/>
    <w:rsid w:val="00401053"/>
    <w:rsid w:val="004019D0"/>
    <w:rsid w:val="004039DA"/>
    <w:rsid w:val="00405783"/>
    <w:rsid w:val="004109A8"/>
    <w:rsid w:val="004132C8"/>
    <w:rsid w:val="00415EEF"/>
    <w:rsid w:val="00416759"/>
    <w:rsid w:val="004237A3"/>
    <w:rsid w:val="00424078"/>
    <w:rsid w:val="0042549E"/>
    <w:rsid w:val="00425BC8"/>
    <w:rsid w:val="004264E4"/>
    <w:rsid w:val="0042738B"/>
    <w:rsid w:val="00427429"/>
    <w:rsid w:val="004275C4"/>
    <w:rsid w:val="00430D21"/>
    <w:rsid w:val="004312D4"/>
    <w:rsid w:val="00432090"/>
    <w:rsid w:val="0043289B"/>
    <w:rsid w:val="00432B15"/>
    <w:rsid w:val="00434CFC"/>
    <w:rsid w:val="0044064D"/>
    <w:rsid w:val="00440CFE"/>
    <w:rsid w:val="00441013"/>
    <w:rsid w:val="00442CA6"/>
    <w:rsid w:val="004438A8"/>
    <w:rsid w:val="0044492D"/>
    <w:rsid w:val="00450C31"/>
    <w:rsid w:val="00451937"/>
    <w:rsid w:val="00453442"/>
    <w:rsid w:val="00454716"/>
    <w:rsid w:val="0045587C"/>
    <w:rsid w:val="00457853"/>
    <w:rsid w:val="00460869"/>
    <w:rsid w:val="004629A2"/>
    <w:rsid w:val="004642FB"/>
    <w:rsid w:val="004665B7"/>
    <w:rsid w:val="00466AB3"/>
    <w:rsid w:val="00467E9B"/>
    <w:rsid w:val="0047600D"/>
    <w:rsid w:val="0047741C"/>
    <w:rsid w:val="00477B91"/>
    <w:rsid w:val="00477F3A"/>
    <w:rsid w:val="00480051"/>
    <w:rsid w:val="00482027"/>
    <w:rsid w:val="0048304D"/>
    <w:rsid w:val="0049034E"/>
    <w:rsid w:val="00491647"/>
    <w:rsid w:val="0049181F"/>
    <w:rsid w:val="00493F16"/>
    <w:rsid w:val="00496575"/>
    <w:rsid w:val="00496D3A"/>
    <w:rsid w:val="00496F75"/>
    <w:rsid w:val="00497525"/>
    <w:rsid w:val="004A041D"/>
    <w:rsid w:val="004A0D2B"/>
    <w:rsid w:val="004A1293"/>
    <w:rsid w:val="004A18F4"/>
    <w:rsid w:val="004A2545"/>
    <w:rsid w:val="004A2F76"/>
    <w:rsid w:val="004A5980"/>
    <w:rsid w:val="004A5EE0"/>
    <w:rsid w:val="004A620A"/>
    <w:rsid w:val="004B03D5"/>
    <w:rsid w:val="004B1D5B"/>
    <w:rsid w:val="004B4928"/>
    <w:rsid w:val="004B60E1"/>
    <w:rsid w:val="004B7344"/>
    <w:rsid w:val="004C029E"/>
    <w:rsid w:val="004C15DD"/>
    <w:rsid w:val="004C324F"/>
    <w:rsid w:val="004C3E09"/>
    <w:rsid w:val="004C7961"/>
    <w:rsid w:val="004D06FE"/>
    <w:rsid w:val="004D1C84"/>
    <w:rsid w:val="004D23CD"/>
    <w:rsid w:val="004D7404"/>
    <w:rsid w:val="004E04DA"/>
    <w:rsid w:val="004E5D25"/>
    <w:rsid w:val="004E6AB4"/>
    <w:rsid w:val="004F2442"/>
    <w:rsid w:val="004F253E"/>
    <w:rsid w:val="004F52CD"/>
    <w:rsid w:val="004F7A1A"/>
    <w:rsid w:val="005003F0"/>
    <w:rsid w:val="00501B4C"/>
    <w:rsid w:val="005020AE"/>
    <w:rsid w:val="005044C4"/>
    <w:rsid w:val="0050540E"/>
    <w:rsid w:val="00512071"/>
    <w:rsid w:val="0051619D"/>
    <w:rsid w:val="00522355"/>
    <w:rsid w:val="00522676"/>
    <w:rsid w:val="005228AD"/>
    <w:rsid w:val="0052377F"/>
    <w:rsid w:val="00523B29"/>
    <w:rsid w:val="00524E4B"/>
    <w:rsid w:val="00527743"/>
    <w:rsid w:val="0053013A"/>
    <w:rsid w:val="00532F31"/>
    <w:rsid w:val="00536369"/>
    <w:rsid w:val="005369BF"/>
    <w:rsid w:val="00536EEA"/>
    <w:rsid w:val="0053718F"/>
    <w:rsid w:val="00543A7D"/>
    <w:rsid w:val="005456F3"/>
    <w:rsid w:val="00552193"/>
    <w:rsid w:val="005558CC"/>
    <w:rsid w:val="005567E8"/>
    <w:rsid w:val="00557AE5"/>
    <w:rsid w:val="00557DA3"/>
    <w:rsid w:val="005601F5"/>
    <w:rsid w:val="0056329B"/>
    <w:rsid w:val="005635D8"/>
    <w:rsid w:val="00564D8E"/>
    <w:rsid w:val="00564F93"/>
    <w:rsid w:val="00565D40"/>
    <w:rsid w:val="005673F9"/>
    <w:rsid w:val="00570CE1"/>
    <w:rsid w:val="00573BBB"/>
    <w:rsid w:val="00574BF0"/>
    <w:rsid w:val="005758D7"/>
    <w:rsid w:val="005763F0"/>
    <w:rsid w:val="005766C5"/>
    <w:rsid w:val="00576BD6"/>
    <w:rsid w:val="00577204"/>
    <w:rsid w:val="00580594"/>
    <w:rsid w:val="00580DBD"/>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21B9"/>
    <w:rsid w:val="005B254F"/>
    <w:rsid w:val="005B257A"/>
    <w:rsid w:val="005B3B9E"/>
    <w:rsid w:val="005B512A"/>
    <w:rsid w:val="005B52A2"/>
    <w:rsid w:val="005B53DF"/>
    <w:rsid w:val="005B62CB"/>
    <w:rsid w:val="005B7CD2"/>
    <w:rsid w:val="005C3150"/>
    <w:rsid w:val="005C4ED9"/>
    <w:rsid w:val="005C670B"/>
    <w:rsid w:val="005D3889"/>
    <w:rsid w:val="005D3FC3"/>
    <w:rsid w:val="005D58FE"/>
    <w:rsid w:val="005E1DEA"/>
    <w:rsid w:val="005E6BC3"/>
    <w:rsid w:val="005F147D"/>
    <w:rsid w:val="005F487A"/>
    <w:rsid w:val="005F61A4"/>
    <w:rsid w:val="00602F82"/>
    <w:rsid w:val="00603A1D"/>
    <w:rsid w:val="00606041"/>
    <w:rsid w:val="00606C99"/>
    <w:rsid w:val="0061099F"/>
    <w:rsid w:val="00611A7F"/>
    <w:rsid w:val="00611E81"/>
    <w:rsid w:val="00612C74"/>
    <w:rsid w:val="00612E97"/>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526C"/>
    <w:rsid w:val="00640485"/>
    <w:rsid w:val="00641FEC"/>
    <w:rsid w:val="00644DCE"/>
    <w:rsid w:val="00650453"/>
    <w:rsid w:val="006514F0"/>
    <w:rsid w:val="00651A5A"/>
    <w:rsid w:val="00651C67"/>
    <w:rsid w:val="00652B56"/>
    <w:rsid w:val="00652EC0"/>
    <w:rsid w:val="006531F9"/>
    <w:rsid w:val="00653899"/>
    <w:rsid w:val="00655A56"/>
    <w:rsid w:val="00655C63"/>
    <w:rsid w:val="00656B32"/>
    <w:rsid w:val="00656BDE"/>
    <w:rsid w:val="00660DBA"/>
    <w:rsid w:val="00661F9D"/>
    <w:rsid w:val="00663C6F"/>
    <w:rsid w:val="00664A38"/>
    <w:rsid w:val="00666346"/>
    <w:rsid w:val="00666CF8"/>
    <w:rsid w:val="0067045D"/>
    <w:rsid w:val="00671259"/>
    <w:rsid w:val="0067184C"/>
    <w:rsid w:val="006719E9"/>
    <w:rsid w:val="00677FE9"/>
    <w:rsid w:val="00680DD8"/>
    <w:rsid w:val="00684DE4"/>
    <w:rsid w:val="00685F2C"/>
    <w:rsid w:val="006909E6"/>
    <w:rsid w:val="00691E2C"/>
    <w:rsid w:val="00692170"/>
    <w:rsid w:val="0069338B"/>
    <w:rsid w:val="00695F8C"/>
    <w:rsid w:val="00696B26"/>
    <w:rsid w:val="006A1A32"/>
    <w:rsid w:val="006A241E"/>
    <w:rsid w:val="006A56C3"/>
    <w:rsid w:val="006B0310"/>
    <w:rsid w:val="006B33F3"/>
    <w:rsid w:val="006B3705"/>
    <w:rsid w:val="006B6AEF"/>
    <w:rsid w:val="006C0947"/>
    <w:rsid w:val="006C413C"/>
    <w:rsid w:val="006C48B4"/>
    <w:rsid w:val="006C4B5B"/>
    <w:rsid w:val="006D1208"/>
    <w:rsid w:val="006D1861"/>
    <w:rsid w:val="006D22EF"/>
    <w:rsid w:val="006D44F5"/>
    <w:rsid w:val="006D45B3"/>
    <w:rsid w:val="006D594F"/>
    <w:rsid w:val="006D77A2"/>
    <w:rsid w:val="006D7E51"/>
    <w:rsid w:val="006E2777"/>
    <w:rsid w:val="006E27C5"/>
    <w:rsid w:val="006E4C63"/>
    <w:rsid w:val="006E69F9"/>
    <w:rsid w:val="006F2625"/>
    <w:rsid w:val="006F3B75"/>
    <w:rsid w:val="006F45AB"/>
    <w:rsid w:val="006F56D1"/>
    <w:rsid w:val="006F66A5"/>
    <w:rsid w:val="006F7939"/>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31142"/>
    <w:rsid w:val="00734AD6"/>
    <w:rsid w:val="00735BEA"/>
    <w:rsid w:val="00736863"/>
    <w:rsid w:val="007449FE"/>
    <w:rsid w:val="00744B6A"/>
    <w:rsid w:val="007452BA"/>
    <w:rsid w:val="00746794"/>
    <w:rsid w:val="00746F16"/>
    <w:rsid w:val="00747643"/>
    <w:rsid w:val="00747A03"/>
    <w:rsid w:val="007503FF"/>
    <w:rsid w:val="0075236B"/>
    <w:rsid w:val="007537D3"/>
    <w:rsid w:val="00753C2C"/>
    <w:rsid w:val="00754B09"/>
    <w:rsid w:val="00755112"/>
    <w:rsid w:val="00756081"/>
    <w:rsid w:val="007570A2"/>
    <w:rsid w:val="0075740E"/>
    <w:rsid w:val="00757C2E"/>
    <w:rsid w:val="00760075"/>
    <w:rsid w:val="007611D5"/>
    <w:rsid w:val="007611DF"/>
    <w:rsid w:val="007612B6"/>
    <w:rsid w:val="0076215F"/>
    <w:rsid w:val="007621DF"/>
    <w:rsid w:val="00762682"/>
    <w:rsid w:val="00763FD8"/>
    <w:rsid w:val="00766121"/>
    <w:rsid w:val="007667BC"/>
    <w:rsid w:val="00767999"/>
    <w:rsid w:val="00767F03"/>
    <w:rsid w:val="00770A1E"/>
    <w:rsid w:val="0077146E"/>
    <w:rsid w:val="00771627"/>
    <w:rsid w:val="007738E8"/>
    <w:rsid w:val="007769F4"/>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1928"/>
    <w:rsid w:val="007B457D"/>
    <w:rsid w:val="007B5E40"/>
    <w:rsid w:val="007C2C44"/>
    <w:rsid w:val="007C3ED8"/>
    <w:rsid w:val="007C4785"/>
    <w:rsid w:val="007C4C81"/>
    <w:rsid w:val="007C4DD1"/>
    <w:rsid w:val="007D15B5"/>
    <w:rsid w:val="007D18E1"/>
    <w:rsid w:val="007D38D4"/>
    <w:rsid w:val="007D4B2A"/>
    <w:rsid w:val="007D4B73"/>
    <w:rsid w:val="007D5BEF"/>
    <w:rsid w:val="007D6D5C"/>
    <w:rsid w:val="007D7D99"/>
    <w:rsid w:val="007E3FDB"/>
    <w:rsid w:val="007E779B"/>
    <w:rsid w:val="007F0137"/>
    <w:rsid w:val="007F095A"/>
    <w:rsid w:val="007F200D"/>
    <w:rsid w:val="007F3112"/>
    <w:rsid w:val="007F4354"/>
    <w:rsid w:val="007F4475"/>
    <w:rsid w:val="007F4609"/>
    <w:rsid w:val="007F7031"/>
    <w:rsid w:val="00804533"/>
    <w:rsid w:val="00805232"/>
    <w:rsid w:val="00805509"/>
    <w:rsid w:val="00806D2C"/>
    <w:rsid w:val="00813679"/>
    <w:rsid w:val="00813A84"/>
    <w:rsid w:val="00813D44"/>
    <w:rsid w:val="00816120"/>
    <w:rsid w:val="00817F30"/>
    <w:rsid w:val="0082108C"/>
    <w:rsid w:val="008215BE"/>
    <w:rsid w:val="00823BA5"/>
    <w:rsid w:val="00826544"/>
    <w:rsid w:val="00827360"/>
    <w:rsid w:val="00827887"/>
    <w:rsid w:val="00830814"/>
    <w:rsid w:val="00833BA5"/>
    <w:rsid w:val="00836CB2"/>
    <w:rsid w:val="00837F62"/>
    <w:rsid w:val="00842D0A"/>
    <w:rsid w:val="00843ECA"/>
    <w:rsid w:val="0084413E"/>
    <w:rsid w:val="0084752D"/>
    <w:rsid w:val="00847D9C"/>
    <w:rsid w:val="008518E9"/>
    <w:rsid w:val="00853E8C"/>
    <w:rsid w:val="00860CB9"/>
    <w:rsid w:val="0086311C"/>
    <w:rsid w:val="00864757"/>
    <w:rsid w:val="00871E1D"/>
    <w:rsid w:val="00872230"/>
    <w:rsid w:val="00872D1A"/>
    <w:rsid w:val="008736F9"/>
    <w:rsid w:val="0087420F"/>
    <w:rsid w:val="00874C1F"/>
    <w:rsid w:val="008778FC"/>
    <w:rsid w:val="00881B7F"/>
    <w:rsid w:val="00882E7A"/>
    <w:rsid w:val="008844E8"/>
    <w:rsid w:val="0088514E"/>
    <w:rsid w:val="008868C2"/>
    <w:rsid w:val="00886CAC"/>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4FBB"/>
    <w:rsid w:val="008A50D5"/>
    <w:rsid w:val="008A5640"/>
    <w:rsid w:val="008B0AE1"/>
    <w:rsid w:val="008B21DE"/>
    <w:rsid w:val="008B3539"/>
    <w:rsid w:val="008B3D8E"/>
    <w:rsid w:val="008B5AAB"/>
    <w:rsid w:val="008B5B64"/>
    <w:rsid w:val="008B7927"/>
    <w:rsid w:val="008C1EB9"/>
    <w:rsid w:val="008C2A72"/>
    <w:rsid w:val="008C4755"/>
    <w:rsid w:val="008C55B7"/>
    <w:rsid w:val="008C6933"/>
    <w:rsid w:val="008D17D0"/>
    <w:rsid w:val="008D27E7"/>
    <w:rsid w:val="008D2DF9"/>
    <w:rsid w:val="008D38C6"/>
    <w:rsid w:val="008D6CA7"/>
    <w:rsid w:val="008D79F4"/>
    <w:rsid w:val="008E0197"/>
    <w:rsid w:val="008E1E74"/>
    <w:rsid w:val="008E20B8"/>
    <w:rsid w:val="008E3324"/>
    <w:rsid w:val="008E6FB0"/>
    <w:rsid w:val="008E7015"/>
    <w:rsid w:val="008F03B0"/>
    <w:rsid w:val="008F4AB0"/>
    <w:rsid w:val="008F4F8D"/>
    <w:rsid w:val="008F5005"/>
    <w:rsid w:val="008F593B"/>
    <w:rsid w:val="008F5BD9"/>
    <w:rsid w:val="008F78F0"/>
    <w:rsid w:val="009018D4"/>
    <w:rsid w:val="009020B8"/>
    <w:rsid w:val="00904873"/>
    <w:rsid w:val="00904E74"/>
    <w:rsid w:val="009111E2"/>
    <w:rsid w:val="00914086"/>
    <w:rsid w:val="00914AD2"/>
    <w:rsid w:val="00914DB6"/>
    <w:rsid w:val="00916483"/>
    <w:rsid w:val="00916BE4"/>
    <w:rsid w:val="00920F06"/>
    <w:rsid w:val="00921A89"/>
    <w:rsid w:val="00923240"/>
    <w:rsid w:val="0092356C"/>
    <w:rsid w:val="00926A47"/>
    <w:rsid w:val="00927854"/>
    <w:rsid w:val="00927944"/>
    <w:rsid w:val="009301FB"/>
    <w:rsid w:val="009319C3"/>
    <w:rsid w:val="0093279D"/>
    <w:rsid w:val="0093287B"/>
    <w:rsid w:val="00935515"/>
    <w:rsid w:val="00937407"/>
    <w:rsid w:val="00940756"/>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AA2"/>
    <w:rsid w:val="00974E6D"/>
    <w:rsid w:val="00984C24"/>
    <w:rsid w:val="009850AA"/>
    <w:rsid w:val="00990386"/>
    <w:rsid w:val="009917E9"/>
    <w:rsid w:val="009960DF"/>
    <w:rsid w:val="009A12C0"/>
    <w:rsid w:val="009A4569"/>
    <w:rsid w:val="009A5018"/>
    <w:rsid w:val="009B1219"/>
    <w:rsid w:val="009B28FF"/>
    <w:rsid w:val="009B304A"/>
    <w:rsid w:val="009B5A13"/>
    <w:rsid w:val="009B6DC7"/>
    <w:rsid w:val="009B7128"/>
    <w:rsid w:val="009B7A3B"/>
    <w:rsid w:val="009C0DF7"/>
    <w:rsid w:val="009C27E8"/>
    <w:rsid w:val="009C6C43"/>
    <w:rsid w:val="009C7715"/>
    <w:rsid w:val="009D01BD"/>
    <w:rsid w:val="009D020C"/>
    <w:rsid w:val="009D0BB7"/>
    <w:rsid w:val="009D17FF"/>
    <w:rsid w:val="009D246B"/>
    <w:rsid w:val="009D299B"/>
    <w:rsid w:val="009D2F80"/>
    <w:rsid w:val="009D442E"/>
    <w:rsid w:val="009D457C"/>
    <w:rsid w:val="009D4775"/>
    <w:rsid w:val="009D576B"/>
    <w:rsid w:val="009D7CD7"/>
    <w:rsid w:val="009D7E39"/>
    <w:rsid w:val="009E0306"/>
    <w:rsid w:val="009E2039"/>
    <w:rsid w:val="009E2AAA"/>
    <w:rsid w:val="009E3191"/>
    <w:rsid w:val="009E411E"/>
    <w:rsid w:val="009E447B"/>
    <w:rsid w:val="009E52EF"/>
    <w:rsid w:val="009E6ECB"/>
    <w:rsid w:val="009E735A"/>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0134"/>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459"/>
    <w:rsid w:val="00AB6603"/>
    <w:rsid w:val="00AB6A5A"/>
    <w:rsid w:val="00AC214E"/>
    <w:rsid w:val="00AC3255"/>
    <w:rsid w:val="00AC327A"/>
    <w:rsid w:val="00AC52F6"/>
    <w:rsid w:val="00AC6AA1"/>
    <w:rsid w:val="00AC756C"/>
    <w:rsid w:val="00AD04FF"/>
    <w:rsid w:val="00AD0A94"/>
    <w:rsid w:val="00AD2DEA"/>
    <w:rsid w:val="00AD487A"/>
    <w:rsid w:val="00AD5922"/>
    <w:rsid w:val="00AD7095"/>
    <w:rsid w:val="00AE1AB8"/>
    <w:rsid w:val="00AE4FC6"/>
    <w:rsid w:val="00AE6A40"/>
    <w:rsid w:val="00AE7DC3"/>
    <w:rsid w:val="00AF43F4"/>
    <w:rsid w:val="00AF5FB1"/>
    <w:rsid w:val="00AF6DFC"/>
    <w:rsid w:val="00B007FC"/>
    <w:rsid w:val="00B02565"/>
    <w:rsid w:val="00B0351C"/>
    <w:rsid w:val="00B058DE"/>
    <w:rsid w:val="00B1075D"/>
    <w:rsid w:val="00B10781"/>
    <w:rsid w:val="00B11FE2"/>
    <w:rsid w:val="00B15F54"/>
    <w:rsid w:val="00B17E2E"/>
    <w:rsid w:val="00B20417"/>
    <w:rsid w:val="00B20B4F"/>
    <w:rsid w:val="00B20F7F"/>
    <w:rsid w:val="00B219C4"/>
    <w:rsid w:val="00B2200A"/>
    <w:rsid w:val="00B23681"/>
    <w:rsid w:val="00B26AB5"/>
    <w:rsid w:val="00B26FCB"/>
    <w:rsid w:val="00B27DE4"/>
    <w:rsid w:val="00B31741"/>
    <w:rsid w:val="00B33044"/>
    <w:rsid w:val="00B337B5"/>
    <w:rsid w:val="00B35BD2"/>
    <w:rsid w:val="00B377D1"/>
    <w:rsid w:val="00B405FB"/>
    <w:rsid w:val="00B41EAB"/>
    <w:rsid w:val="00B4326D"/>
    <w:rsid w:val="00B43DE9"/>
    <w:rsid w:val="00B44B69"/>
    <w:rsid w:val="00B44E69"/>
    <w:rsid w:val="00B501E4"/>
    <w:rsid w:val="00B51A57"/>
    <w:rsid w:val="00B533AD"/>
    <w:rsid w:val="00B5474E"/>
    <w:rsid w:val="00B56292"/>
    <w:rsid w:val="00B56A44"/>
    <w:rsid w:val="00B56F16"/>
    <w:rsid w:val="00B64AEB"/>
    <w:rsid w:val="00B65A35"/>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338D"/>
    <w:rsid w:val="00BB3E11"/>
    <w:rsid w:val="00BB6EE2"/>
    <w:rsid w:val="00BB6F54"/>
    <w:rsid w:val="00BB7E3E"/>
    <w:rsid w:val="00BC1DDB"/>
    <w:rsid w:val="00BC361C"/>
    <w:rsid w:val="00BC3934"/>
    <w:rsid w:val="00BC6F2B"/>
    <w:rsid w:val="00BC7D81"/>
    <w:rsid w:val="00BD1492"/>
    <w:rsid w:val="00BE6623"/>
    <w:rsid w:val="00BE70F7"/>
    <w:rsid w:val="00BF3914"/>
    <w:rsid w:val="00BF6008"/>
    <w:rsid w:val="00BF7B57"/>
    <w:rsid w:val="00C02F21"/>
    <w:rsid w:val="00C03D46"/>
    <w:rsid w:val="00C06A62"/>
    <w:rsid w:val="00C0780A"/>
    <w:rsid w:val="00C07C6E"/>
    <w:rsid w:val="00C104E9"/>
    <w:rsid w:val="00C121D8"/>
    <w:rsid w:val="00C125EE"/>
    <w:rsid w:val="00C13A20"/>
    <w:rsid w:val="00C22D7C"/>
    <w:rsid w:val="00C26729"/>
    <w:rsid w:val="00C27087"/>
    <w:rsid w:val="00C321F4"/>
    <w:rsid w:val="00C34A66"/>
    <w:rsid w:val="00C34E9C"/>
    <w:rsid w:val="00C3699E"/>
    <w:rsid w:val="00C40320"/>
    <w:rsid w:val="00C41006"/>
    <w:rsid w:val="00C413DB"/>
    <w:rsid w:val="00C42EEF"/>
    <w:rsid w:val="00C4348A"/>
    <w:rsid w:val="00C448FF"/>
    <w:rsid w:val="00C46405"/>
    <w:rsid w:val="00C47F03"/>
    <w:rsid w:val="00C51623"/>
    <w:rsid w:val="00C53A6C"/>
    <w:rsid w:val="00C5413A"/>
    <w:rsid w:val="00C55140"/>
    <w:rsid w:val="00C60DFB"/>
    <w:rsid w:val="00C6523C"/>
    <w:rsid w:val="00C71426"/>
    <w:rsid w:val="00C721D9"/>
    <w:rsid w:val="00C72FA9"/>
    <w:rsid w:val="00C73FD8"/>
    <w:rsid w:val="00C81AC8"/>
    <w:rsid w:val="00C81E52"/>
    <w:rsid w:val="00C83093"/>
    <w:rsid w:val="00C876DD"/>
    <w:rsid w:val="00C9353F"/>
    <w:rsid w:val="00CA0DE7"/>
    <w:rsid w:val="00CA2474"/>
    <w:rsid w:val="00CA2976"/>
    <w:rsid w:val="00CA4E17"/>
    <w:rsid w:val="00CA64FE"/>
    <w:rsid w:val="00CA70FA"/>
    <w:rsid w:val="00CB28C3"/>
    <w:rsid w:val="00CB4EF7"/>
    <w:rsid w:val="00CB5F45"/>
    <w:rsid w:val="00CB6840"/>
    <w:rsid w:val="00CC1AF6"/>
    <w:rsid w:val="00CC1FEB"/>
    <w:rsid w:val="00CC2137"/>
    <w:rsid w:val="00CC3371"/>
    <w:rsid w:val="00CC33FD"/>
    <w:rsid w:val="00CC3A79"/>
    <w:rsid w:val="00CC6F53"/>
    <w:rsid w:val="00CD0AE4"/>
    <w:rsid w:val="00CD3FBF"/>
    <w:rsid w:val="00CD6FB7"/>
    <w:rsid w:val="00CE49A3"/>
    <w:rsid w:val="00CE52F9"/>
    <w:rsid w:val="00CE666E"/>
    <w:rsid w:val="00CF5B71"/>
    <w:rsid w:val="00CF7149"/>
    <w:rsid w:val="00D00574"/>
    <w:rsid w:val="00D00DF6"/>
    <w:rsid w:val="00D0139B"/>
    <w:rsid w:val="00D0151A"/>
    <w:rsid w:val="00D1021E"/>
    <w:rsid w:val="00D1159C"/>
    <w:rsid w:val="00D128D1"/>
    <w:rsid w:val="00D132E1"/>
    <w:rsid w:val="00D13EB7"/>
    <w:rsid w:val="00D15DBB"/>
    <w:rsid w:val="00D20644"/>
    <w:rsid w:val="00D20EC1"/>
    <w:rsid w:val="00D21DBD"/>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5E1E"/>
    <w:rsid w:val="00D76DA6"/>
    <w:rsid w:val="00D772E8"/>
    <w:rsid w:val="00D7782A"/>
    <w:rsid w:val="00D83C02"/>
    <w:rsid w:val="00D83D33"/>
    <w:rsid w:val="00D84A31"/>
    <w:rsid w:val="00D85154"/>
    <w:rsid w:val="00D856E0"/>
    <w:rsid w:val="00D86AB4"/>
    <w:rsid w:val="00D86F05"/>
    <w:rsid w:val="00D87482"/>
    <w:rsid w:val="00D919FC"/>
    <w:rsid w:val="00D93214"/>
    <w:rsid w:val="00D93603"/>
    <w:rsid w:val="00D96924"/>
    <w:rsid w:val="00D96F87"/>
    <w:rsid w:val="00DA0626"/>
    <w:rsid w:val="00DA0C24"/>
    <w:rsid w:val="00DA1516"/>
    <w:rsid w:val="00DA1CC3"/>
    <w:rsid w:val="00DB0000"/>
    <w:rsid w:val="00DB0D7D"/>
    <w:rsid w:val="00DB1815"/>
    <w:rsid w:val="00DB210A"/>
    <w:rsid w:val="00DB524A"/>
    <w:rsid w:val="00DB5DFC"/>
    <w:rsid w:val="00DC0330"/>
    <w:rsid w:val="00DC0924"/>
    <w:rsid w:val="00DC40B0"/>
    <w:rsid w:val="00DC5328"/>
    <w:rsid w:val="00DC6411"/>
    <w:rsid w:val="00DD04AB"/>
    <w:rsid w:val="00DD2CB9"/>
    <w:rsid w:val="00DD47BE"/>
    <w:rsid w:val="00DD7488"/>
    <w:rsid w:val="00DE0EFC"/>
    <w:rsid w:val="00DE0F49"/>
    <w:rsid w:val="00DE319B"/>
    <w:rsid w:val="00DE57A7"/>
    <w:rsid w:val="00DE607B"/>
    <w:rsid w:val="00DE7DD6"/>
    <w:rsid w:val="00DF0A31"/>
    <w:rsid w:val="00DF0D12"/>
    <w:rsid w:val="00DF222F"/>
    <w:rsid w:val="00DF270D"/>
    <w:rsid w:val="00DF2E50"/>
    <w:rsid w:val="00DF3135"/>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5AC8"/>
    <w:rsid w:val="00E47B6A"/>
    <w:rsid w:val="00E52A26"/>
    <w:rsid w:val="00E5316C"/>
    <w:rsid w:val="00E54A77"/>
    <w:rsid w:val="00E56E2C"/>
    <w:rsid w:val="00E60E97"/>
    <w:rsid w:val="00E6294C"/>
    <w:rsid w:val="00E637B5"/>
    <w:rsid w:val="00E63CB9"/>
    <w:rsid w:val="00E66A8B"/>
    <w:rsid w:val="00E718BF"/>
    <w:rsid w:val="00E722F3"/>
    <w:rsid w:val="00E728E3"/>
    <w:rsid w:val="00E76CD6"/>
    <w:rsid w:val="00E76CFA"/>
    <w:rsid w:val="00E77559"/>
    <w:rsid w:val="00E77BDB"/>
    <w:rsid w:val="00E77C74"/>
    <w:rsid w:val="00E80C9D"/>
    <w:rsid w:val="00E82E42"/>
    <w:rsid w:val="00E82ED6"/>
    <w:rsid w:val="00E83281"/>
    <w:rsid w:val="00E86BB8"/>
    <w:rsid w:val="00E87E6C"/>
    <w:rsid w:val="00E9096D"/>
    <w:rsid w:val="00E90F6D"/>
    <w:rsid w:val="00E92173"/>
    <w:rsid w:val="00E92966"/>
    <w:rsid w:val="00E93BCF"/>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1D2"/>
    <w:rsid w:val="00ED7900"/>
    <w:rsid w:val="00EE1D8E"/>
    <w:rsid w:val="00EE4DB7"/>
    <w:rsid w:val="00EE503D"/>
    <w:rsid w:val="00EE7636"/>
    <w:rsid w:val="00EE7E7D"/>
    <w:rsid w:val="00EF2986"/>
    <w:rsid w:val="00EF3713"/>
    <w:rsid w:val="00EF6E0A"/>
    <w:rsid w:val="00EF78CE"/>
    <w:rsid w:val="00F00401"/>
    <w:rsid w:val="00F00B7A"/>
    <w:rsid w:val="00F023B7"/>
    <w:rsid w:val="00F02A3A"/>
    <w:rsid w:val="00F04460"/>
    <w:rsid w:val="00F12860"/>
    <w:rsid w:val="00F13BBE"/>
    <w:rsid w:val="00F20DA1"/>
    <w:rsid w:val="00F22356"/>
    <w:rsid w:val="00F23D24"/>
    <w:rsid w:val="00F23D66"/>
    <w:rsid w:val="00F2429D"/>
    <w:rsid w:val="00F24A70"/>
    <w:rsid w:val="00F24CB5"/>
    <w:rsid w:val="00F35191"/>
    <w:rsid w:val="00F35576"/>
    <w:rsid w:val="00F36D09"/>
    <w:rsid w:val="00F40180"/>
    <w:rsid w:val="00F42B7A"/>
    <w:rsid w:val="00F43867"/>
    <w:rsid w:val="00F50C94"/>
    <w:rsid w:val="00F5246F"/>
    <w:rsid w:val="00F533E9"/>
    <w:rsid w:val="00F539BD"/>
    <w:rsid w:val="00F57793"/>
    <w:rsid w:val="00F6094E"/>
    <w:rsid w:val="00F6124D"/>
    <w:rsid w:val="00F62124"/>
    <w:rsid w:val="00F62C40"/>
    <w:rsid w:val="00F64076"/>
    <w:rsid w:val="00F64474"/>
    <w:rsid w:val="00F66D4F"/>
    <w:rsid w:val="00F67122"/>
    <w:rsid w:val="00F677E5"/>
    <w:rsid w:val="00F67996"/>
    <w:rsid w:val="00F72833"/>
    <w:rsid w:val="00F7525E"/>
    <w:rsid w:val="00F764D2"/>
    <w:rsid w:val="00F76BB2"/>
    <w:rsid w:val="00F77006"/>
    <w:rsid w:val="00F81571"/>
    <w:rsid w:val="00F868A6"/>
    <w:rsid w:val="00F9014E"/>
    <w:rsid w:val="00F9130F"/>
    <w:rsid w:val="00F92390"/>
    <w:rsid w:val="00F94C1A"/>
    <w:rsid w:val="00F94ED9"/>
    <w:rsid w:val="00F973DD"/>
    <w:rsid w:val="00FA1042"/>
    <w:rsid w:val="00FA2DC3"/>
    <w:rsid w:val="00FA4BB5"/>
    <w:rsid w:val="00FA58B1"/>
    <w:rsid w:val="00FA5984"/>
    <w:rsid w:val="00FB2E7C"/>
    <w:rsid w:val="00FB3DA3"/>
    <w:rsid w:val="00FB4946"/>
    <w:rsid w:val="00FB58C5"/>
    <w:rsid w:val="00FB67C6"/>
    <w:rsid w:val="00FC3D3D"/>
    <w:rsid w:val="00FC49CF"/>
    <w:rsid w:val="00FC5389"/>
    <w:rsid w:val="00FC678B"/>
    <w:rsid w:val="00FD1464"/>
    <w:rsid w:val="00FD1C67"/>
    <w:rsid w:val="00FD2163"/>
    <w:rsid w:val="00FD39FF"/>
    <w:rsid w:val="00FD4844"/>
    <w:rsid w:val="00FD7894"/>
    <w:rsid w:val="00FE14D3"/>
    <w:rsid w:val="00FE15CA"/>
    <w:rsid w:val="00FE2385"/>
    <w:rsid w:val="00FE49CF"/>
    <w:rsid w:val="00FE5643"/>
    <w:rsid w:val="00FE6DDA"/>
    <w:rsid w:val="00FE72BA"/>
    <w:rsid w:val="00FF2DE7"/>
    <w:rsid w:val="00FF4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styleId="af8">
    <w:name w:val="Revision"/>
    <w:hidden/>
    <w:uiPriority w:val="99"/>
    <w:semiHidden/>
    <w:rsid w:val="00EE7E7D"/>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C6FA-E268-4693-9653-37258BB2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9</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11</cp:revision>
  <dcterms:created xsi:type="dcterms:W3CDTF">2024-09-27T07:42:00Z</dcterms:created>
  <dcterms:modified xsi:type="dcterms:W3CDTF">2024-10-04T01:01:00Z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ba277b9ec41229238c0956f86d37813725088aaf20e7359737d93894abc738f5</vt:lpwstr>
  </property>
</Properties>
</file>